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CA6" w:rsidRDefault="00EB1CA6">
      <w:pPr>
        <w:rPr>
          <w:rFonts w:ascii="Arial" w:hAnsi="Arial" w:cs="Arial"/>
        </w:rPr>
      </w:pPr>
    </w:p>
    <w:p w:rsidR="00EB1CA6" w:rsidRPr="007C1BDA" w:rsidRDefault="00EB1CA6">
      <w:pPr>
        <w:rPr>
          <w:rFonts w:ascii="Arial" w:hAnsi="Arial" w:cs="Arial"/>
          <w:b/>
          <w:sz w:val="24"/>
          <w:szCs w:val="24"/>
        </w:rPr>
      </w:pPr>
      <w:r w:rsidRPr="007C1BDA">
        <w:rPr>
          <w:rFonts w:ascii="Arial" w:hAnsi="Arial" w:cs="Arial"/>
          <w:b/>
          <w:sz w:val="24"/>
          <w:szCs w:val="24"/>
        </w:rPr>
        <w:t>Grade 12 biology foundation curriculum standard 9: Understand physiological regulatory systems of mammals</w:t>
      </w:r>
    </w:p>
    <w:p w:rsidR="009F2D1A" w:rsidRPr="007C1BDA" w:rsidRDefault="00432C30">
      <w:pPr>
        <w:rPr>
          <w:rFonts w:ascii="Arial" w:hAnsi="Arial" w:cs="Arial"/>
          <w:sz w:val="28"/>
          <w:szCs w:val="28"/>
        </w:rPr>
      </w:pPr>
      <w:r w:rsidRPr="007C1BDA">
        <w:rPr>
          <w:rFonts w:ascii="Arial" w:hAnsi="Arial" w:cs="Arial"/>
          <w:sz w:val="28"/>
          <w:szCs w:val="28"/>
        </w:rPr>
        <w:t>Breakdown of standard</w:t>
      </w:r>
      <w:r w:rsidR="00EB1CA6" w:rsidRPr="007C1BDA">
        <w:rPr>
          <w:rFonts w:ascii="Arial" w:hAnsi="Arial" w:cs="Arial"/>
          <w:sz w:val="28"/>
          <w:szCs w:val="28"/>
        </w:rPr>
        <w:t>s</w:t>
      </w:r>
      <w:r w:rsidRPr="007C1BDA">
        <w:rPr>
          <w:rFonts w:ascii="Arial" w:hAnsi="Arial" w:cs="Arial"/>
          <w:sz w:val="28"/>
          <w:szCs w:val="28"/>
        </w:rPr>
        <w:t xml:space="preserve">: </w:t>
      </w:r>
    </w:p>
    <w:tbl>
      <w:tblPr>
        <w:tblStyle w:val="TableGrid"/>
        <w:tblW w:w="13676" w:type="dxa"/>
        <w:tblLook w:val="04A0"/>
      </w:tblPr>
      <w:tblGrid>
        <w:gridCol w:w="4361"/>
        <w:gridCol w:w="3118"/>
        <w:gridCol w:w="2778"/>
        <w:gridCol w:w="3419"/>
      </w:tblGrid>
      <w:tr w:rsidR="00432C30" w:rsidRPr="00B51F3F" w:rsidTr="007C1BDA">
        <w:trPr>
          <w:trHeight w:val="480"/>
        </w:trPr>
        <w:tc>
          <w:tcPr>
            <w:tcW w:w="4361" w:type="dxa"/>
          </w:tcPr>
          <w:p w:rsidR="00432C30" w:rsidRPr="00B51F3F" w:rsidRDefault="00432C30" w:rsidP="00432C30">
            <w:pPr>
              <w:jc w:val="center"/>
              <w:rPr>
                <w:rFonts w:ascii="Arial" w:hAnsi="Arial" w:cs="Arial"/>
              </w:rPr>
            </w:pPr>
            <w:r w:rsidRPr="00B51F3F">
              <w:rPr>
                <w:rFonts w:ascii="Arial" w:hAnsi="Arial" w:cs="Arial"/>
              </w:rPr>
              <w:t>standard</w:t>
            </w:r>
          </w:p>
        </w:tc>
        <w:tc>
          <w:tcPr>
            <w:tcW w:w="3118" w:type="dxa"/>
          </w:tcPr>
          <w:p w:rsidR="00432C30" w:rsidRPr="00B51F3F" w:rsidRDefault="00432C30" w:rsidP="00432C30">
            <w:pPr>
              <w:jc w:val="center"/>
              <w:rPr>
                <w:rFonts w:ascii="Arial" w:hAnsi="Arial" w:cs="Arial"/>
              </w:rPr>
            </w:pPr>
            <w:r w:rsidRPr="00B51F3F">
              <w:rPr>
                <w:rFonts w:ascii="Arial" w:hAnsi="Arial" w:cs="Arial"/>
              </w:rPr>
              <w:t>objectives</w:t>
            </w:r>
          </w:p>
        </w:tc>
        <w:tc>
          <w:tcPr>
            <w:tcW w:w="6197" w:type="dxa"/>
            <w:gridSpan w:val="2"/>
          </w:tcPr>
          <w:p w:rsidR="00432C30" w:rsidRPr="00B51F3F" w:rsidRDefault="00432C30" w:rsidP="00432C30">
            <w:pPr>
              <w:jc w:val="center"/>
              <w:rPr>
                <w:rFonts w:ascii="Arial" w:hAnsi="Arial" w:cs="Arial"/>
              </w:rPr>
            </w:pPr>
            <w:r w:rsidRPr="00B51F3F">
              <w:rPr>
                <w:rFonts w:ascii="Arial" w:hAnsi="Arial" w:cs="Arial"/>
              </w:rPr>
              <w:t>Assessment</w:t>
            </w:r>
          </w:p>
        </w:tc>
      </w:tr>
      <w:tr w:rsidR="00432C30" w:rsidRPr="00B51F3F" w:rsidTr="007C1BDA">
        <w:trPr>
          <w:trHeight w:val="1230"/>
        </w:trPr>
        <w:tc>
          <w:tcPr>
            <w:tcW w:w="4361" w:type="dxa"/>
          </w:tcPr>
          <w:p w:rsidR="00432C30" w:rsidRPr="00B51F3F" w:rsidRDefault="00432C30">
            <w:pPr>
              <w:rPr>
                <w:rFonts w:ascii="Arial" w:hAnsi="Arial" w:cs="Arial"/>
              </w:rPr>
            </w:pPr>
            <w:r w:rsidRPr="00B51F3F">
              <w:rPr>
                <w:rFonts w:ascii="Arial" w:hAnsi="Arial" w:cs="Arial"/>
              </w:rPr>
              <w:t>9.1 Explain the importance to the survival of organisms of being able to respond to environmental stimuli</w:t>
            </w:r>
          </w:p>
        </w:tc>
        <w:tc>
          <w:tcPr>
            <w:tcW w:w="3118" w:type="dxa"/>
          </w:tcPr>
          <w:p w:rsidR="00432C30" w:rsidRPr="00B51F3F" w:rsidRDefault="00432C30">
            <w:pPr>
              <w:rPr>
                <w:rFonts w:ascii="Arial" w:hAnsi="Arial" w:cs="Arial"/>
              </w:rPr>
            </w:pPr>
            <w:r w:rsidRPr="00B51F3F">
              <w:rPr>
                <w:rFonts w:ascii="Arial" w:hAnsi="Arial" w:cs="Arial"/>
              </w:rPr>
              <w:t>Provide a clear explanation of this behavior and its importance</w:t>
            </w:r>
          </w:p>
        </w:tc>
        <w:tc>
          <w:tcPr>
            <w:tcW w:w="2778" w:type="dxa"/>
          </w:tcPr>
          <w:p w:rsidR="00432C30" w:rsidRPr="00B51F3F" w:rsidRDefault="00432C30" w:rsidP="009D2F37">
            <w:pPr>
              <w:rPr>
                <w:rFonts w:ascii="Arial" w:hAnsi="Arial" w:cs="Arial"/>
              </w:rPr>
            </w:pPr>
            <w:r w:rsidRPr="00B51F3F">
              <w:rPr>
                <w:rFonts w:ascii="Arial" w:hAnsi="Arial" w:cs="Arial"/>
              </w:rPr>
              <w:t>MCQ</w:t>
            </w:r>
            <w:r w:rsidR="0078148E">
              <w:rPr>
                <w:rFonts w:ascii="Arial" w:hAnsi="Arial" w:cs="Arial"/>
              </w:rPr>
              <w:t xml:space="preserve"> (knowledge)</w:t>
            </w:r>
          </w:p>
        </w:tc>
        <w:tc>
          <w:tcPr>
            <w:tcW w:w="3419" w:type="dxa"/>
          </w:tcPr>
          <w:p w:rsidR="00432C30" w:rsidRPr="00B51F3F" w:rsidRDefault="00432C30" w:rsidP="009D2F37">
            <w:pPr>
              <w:rPr>
                <w:rFonts w:ascii="Arial" w:hAnsi="Arial" w:cs="Arial"/>
              </w:rPr>
            </w:pPr>
            <w:r w:rsidRPr="00B51F3F">
              <w:rPr>
                <w:rFonts w:ascii="Arial" w:hAnsi="Arial" w:cs="Arial"/>
              </w:rPr>
              <w:t>Give an example</w:t>
            </w:r>
            <w:r w:rsidR="0078148E">
              <w:rPr>
                <w:rFonts w:ascii="Arial" w:hAnsi="Arial" w:cs="Arial"/>
              </w:rPr>
              <w:t xml:space="preserve"> </w:t>
            </w:r>
            <w:r w:rsidR="0078148E" w:rsidRPr="007C2E07">
              <w:rPr>
                <w:rFonts w:ascii="Arial" w:hAnsi="Arial" w:cs="Arial"/>
                <w:sz w:val="28"/>
                <w:szCs w:val="28"/>
              </w:rPr>
              <w:t>(comprehension)</w:t>
            </w:r>
          </w:p>
        </w:tc>
      </w:tr>
      <w:tr w:rsidR="00A312FF" w:rsidRPr="00B51F3F" w:rsidTr="007C1BDA">
        <w:trPr>
          <w:trHeight w:val="3839"/>
        </w:trPr>
        <w:tc>
          <w:tcPr>
            <w:tcW w:w="4361" w:type="dxa"/>
          </w:tcPr>
          <w:p w:rsidR="00A312FF" w:rsidRDefault="00A312FF">
            <w:pPr>
              <w:rPr>
                <w:rFonts w:ascii="Arial" w:hAnsi="Arial" w:cs="Arial"/>
                <w:i/>
              </w:rPr>
            </w:pPr>
            <w:proofErr w:type="spellStart"/>
            <w:r w:rsidRPr="00EB1CA6">
              <w:rPr>
                <w:rFonts w:ascii="Arial" w:hAnsi="Arial" w:cs="Arial"/>
                <w:i/>
              </w:rPr>
              <w:t>e.g</w:t>
            </w:r>
            <w:proofErr w:type="spellEnd"/>
            <w:r w:rsidRPr="00EB1CA6">
              <w:rPr>
                <w:rFonts w:ascii="Arial" w:hAnsi="Arial" w:cs="Arial"/>
                <w:i/>
              </w:rPr>
              <w:t xml:space="preserve"> video showing range of ways in which animals detect potential dangers</w:t>
            </w:r>
          </w:p>
          <w:p w:rsidR="00A312FF" w:rsidRPr="004F4CED" w:rsidRDefault="00A312FF">
            <w:pPr>
              <w:rPr>
                <w:rFonts w:ascii="Arial" w:hAnsi="Arial" w:cs="Arial"/>
                <w:color w:val="0000FF"/>
                <w:u w:val="single"/>
              </w:rPr>
            </w:pPr>
            <w:r w:rsidRPr="004F4CED">
              <w:rPr>
                <w:rFonts w:ascii="Arial" w:hAnsi="Arial" w:cs="Arial"/>
                <w:color w:val="0000FF"/>
                <w:u w:val="single"/>
              </w:rPr>
              <w:t>Demonstration</w:t>
            </w:r>
            <w:r>
              <w:rPr>
                <w:rFonts w:ascii="Arial" w:hAnsi="Arial" w:cs="Arial"/>
                <w:color w:val="0000FF"/>
                <w:u w:val="single"/>
              </w:rPr>
              <w:t>s</w:t>
            </w:r>
            <w:r w:rsidRPr="004F4CED">
              <w:rPr>
                <w:rFonts w:ascii="Arial" w:hAnsi="Arial" w:cs="Arial"/>
                <w:color w:val="0000FF"/>
                <w:u w:val="single"/>
              </w:rPr>
              <w:t>:</w:t>
            </w:r>
          </w:p>
          <w:p w:rsidR="00A312FF" w:rsidRPr="007C1BDA" w:rsidRDefault="00A312FF" w:rsidP="007C1BDA">
            <w:pPr>
              <w:pStyle w:val="ListParagraph"/>
              <w:numPr>
                <w:ilvl w:val="0"/>
                <w:numId w:val="2"/>
              </w:numPr>
              <w:rPr>
                <w:rFonts w:ascii="Arial" w:hAnsi="Arial" w:cs="Arial"/>
                <w:color w:val="0000FF"/>
              </w:rPr>
            </w:pPr>
            <w:r w:rsidRPr="007C1BDA">
              <w:rPr>
                <w:rFonts w:ascii="Arial" w:hAnsi="Arial" w:cs="Arial"/>
                <w:color w:val="0000FF"/>
              </w:rPr>
              <w:t>germination in broad beans</w:t>
            </w:r>
          </w:p>
          <w:p w:rsidR="00A312FF" w:rsidRPr="007C1BDA" w:rsidRDefault="00A312FF" w:rsidP="007C1BDA">
            <w:pPr>
              <w:pStyle w:val="ListParagraph"/>
              <w:numPr>
                <w:ilvl w:val="0"/>
                <w:numId w:val="2"/>
              </w:numPr>
              <w:rPr>
                <w:rFonts w:ascii="Arial" w:hAnsi="Arial" w:cs="Arial"/>
                <w:color w:val="0000FF"/>
              </w:rPr>
            </w:pPr>
            <w:r w:rsidRPr="007C1BDA">
              <w:rPr>
                <w:rFonts w:ascii="Arial" w:hAnsi="Arial" w:cs="Arial"/>
                <w:color w:val="0000FF"/>
              </w:rPr>
              <w:t>etiolation in mustard/watermelon seeds</w:t>
            </w:r>
            <w:r w:rsidR="006C7694">
              <w:rPr>
                <w:rFonts w:ascii="Arial" w:hAnsi="Arial" w:cs="Arial"/>
                <w:color w:val="0000FF"/>
              </w:rPr>
              <w:t xml:space="preserve"> (p344)</w:t>
            </w:r>
          </w:p>
          <w:p w:rsidR="00A312FF" w:rsidRDefault="00A312FF" w:rsidP="007C1BDA">
            <w:pPr>
              <w:pStyle w:val="ListParagraph"/>
              <w:numPr>
                <w:ilvl w:val="0"/>
                <w:numId w:val="2"/>
              </w:numPr>
              <w:rPr>
                <w:rFonts w:ascii="Arial" w:hAnsi="Arial" w:cs="Arial"/>
                <w:color w:val="0000FF"/>
              </w:rPr>
            </w:pPr>
            <w:r w:rsidRPr="007C1BDA">
              <w:rPr>
                <w:rFonts w:ascii="Arial" w:hAnsi="Arial" w:cs="Arial"/>
                <w:color w:val="0000FF"/>
              </w:rPr>
              <w:t>state there is a hormonal basis(no details), advantages of response</w:t>
            </w:r>
          </w:p>
          <w:p w:rsidR="007C1BDA" w:rsidRPr="007C1BDA" w:rsidRDefault="007C1BDA" w:rsidP="007C1BDA">
            <w:pPr>
              <w:pStyle w:val="ListParagraph"/>
              <w:rPr>
                <w:rFonts w:ascii="Arial" w:hAnsi="Arial" w:cs="Arial"/>
                <w:color w:val="0000FF"/>
              </w:rPr>
            </w:pPr>
            <w:r>
              <w:rPr>
                <w:rFonts w:ascii="Arial" w:hAnsi="Arial" w:cs="Arial"/>
                <w:color w:val="0000FF"/>
              </w:rPr>
              <w:t>(Advanced 10.1)</w:t>
            </w:r>
            <w:r w:rsidR="006C7694">
              <w:rPr>
                <w:rFonts w:ascii="Arial" w:hAnsi="Arial" w:cs="Arial"/>
                <w:color w:val="0000FF"/>
              </w:rPr>
              <w:t xml:space="preserve"> (p 344)</w:t>
            </w:r>
          </w:p>
          <w:p w:rsidR="00A312FF" w:rsidRDefault="00A312FF" w:rsidP="007C1BDA">
            <w:pPr>
              <w:pStyle w:val="ListParagraph"/>
              <w:numPr>
                <w:ilvl w:val="0"/>
                <w:numId w:val="2"/>
              </w:numPr>
              <w:rPr>
                <w:rFonts w:ascii="Arial" w:hAnsi="Arial" w:cs="Arial"/>
                <w:color w:val="0000FF"/>
              </w:rPr>
            </w:pPr>
            <w:r w:rsidRPr="007C1BDA">
              <w:rPr>
                <w:rFonts w:ascii="Arial" w:hAnsi="Arial" w:cs="Arial"/>
                <w:color w:val="0000FF"/>
              </w:rPr>
              <w:t>negative geotaxis&amp; phototaxis in snails</w:t>
            </w:r>
          </w:p>
          <w:p w:rsidR="007C1BDA" w:rsidRDefault="007C1BDA" w:rsidP="007C1BDA">
            <w:pPr>
              <w:pStyle w:val="ListParagraph"/>
              <w:numPr>
                <w:ilvl w:val="0"/>
                <w:numId w:val="2"/>
              </w:numPr>
              <w:rPr>
                <w:rFonts w:ascii="Arial" w:hAnsi="Arial" w:cs="Arial"/>
                <w:color w:val="0000FF"/>
              </w:rPr>
            </w:pPr>
            <w:r>
              <w:rPr>
                <w:rFonts w:ascii="Arial" w:hAnsi="Arial" w:cs="Arial"/>
                <w:color w:val="0000FF"/>
              </w:rPr>
              <w:t>….</w:t>
            </w:r>
          </w:p>
          <w:p w:rsidR="000169BD" w:rsidRPr="000169BD" w:rsidRDefault="000169BD" w:rsidP="000169BD">
            <w:pPr>
              <w:rPr>
                <w:rFonts w:ascii="Arial" w:hAnsi="Arial" w:cs="Arial"/>
                <w:color w:val="0000FF"/>
              </w:rPr>
            </w:pPr>
          </w:p>
        </w:tc>
        <w:tc>
          <w:tcPr>
            <w:tcW w:w="9315" w:type="dxa"/>
            <w:gridSpan w:val="3"/>
          </w:tcPr>
          <w:p w:rsidR="00A312FF" w:rsidRPr="007C2E07" w:rsidRDefault="00A312FF">
            <w:pPr>
              <w:rPr>
                <w:rFonts w:ascii="Arial" w:hAnsi="Arial" w:cs="Arial"/>
                <w:b/>
                <w:color w:val="0000FF"/>
                <w:u w:val="single"/>
              </w:rPr>
            </w:pPr>
            <w:r w:rsidRPr="007C2E07">
              <w:rPr>
                <w:rFonts w:ascii="Arial" w:hAnsi="Arial" w:cs="Arial"/>
                <w:b/>
                <w:color w:val="0000FF"/>
                <w:u w:val="single"/>
              </w:rPr>
              <w:t>Learning intentions:</w:t>
            </w:r>
          </w:p>
          <w:p w:rsidR="00A312FF" w:rsidRPr="007C1BDA" w:rsidRDefault="00A312FF" w:rsidP="00B51F3F">
            <w:pPr>
              <w:pStyle w:val="ListParagraph"/>
              <w:numPr>
                <w:ilvl w:val="0"/>
                <w:numId w:val="1"/>
              </w:numPr>
              <w:rPr>
                <w:rFonts w:ascii="Arial" w:hAnsi="Arial" w:cs="Arial"/>
                <w:color w:val="0000FF"/>
              </w:rPr>
            </w:pPr>
            <w:r w:rsidRPr="007C2E07">
              <w:rPr>
                <w:rFonts w:ascii="Arial" w:hAnsi="Arial" w:cs="Arial"/>
                <w:color w:val="0000FF"/>
              </w:rPr>
              <w:t xml:space="preserve">That </w:t>
            </w:r>
            <w:r w:rsidRPr="008A3966">
              <w:rPr>
                <w:rFonts w:ascii="Arial" w:hAnsi="Arial" w:cs="Arial"/>
                <w:b/>
                <w:color w:val="0000FF"/>
              </w:rPr>
              <w:t>living things</w:t>
            </w:r>
            <w:r w:rsidRPr="007C2E07">
              <w:rPr>
                <w:rFonts w:ascii="Arial" w:hAnsi="Arial" w:cs="Arial"/>
                <w:color w:val="0000FF"/>
              </w:rPr>
              <w:t xml:space="preserve"> </w:t>
            </w:r>
            <w:r w:rsidRPr="008A3966">
              <w:rPr>
                <w:rFonts w:ascii="Arial" w:hAnsi="Arial" w:cs="Arial"/>
                <w:b/>
                <w:color w:val="0000FF"/>
              </w:rPr>
              <w:t>respond</w:t>
            </w:r>
            <w:r w:rsidRPr="007C2E07">
              <w:rPr>
                <w:rFonts w:ascii="Arial" w:hAnsi="Arial" w:cs="Arial"/>
                <w:color w:val="0000FF"/>
              </w:rPr>
              <w:t xml:space="preserve"> to a range of </w:t>
            </w:r>
            <w:r w:rsidRPr="008A3966">
              <w:rPr>
                <w:rFonts w:ascii="Arial" w:hAnsi="Arial" w:cs="Arial"/>
                <w:b/>
                <w:color w:val="0000FF"/>
              </w:rPr>
              <w:t>stimuli</w:t>
            </w:r>
          </w:p>
          <w:p w:rsidR="007C1BDA" w:rsidRPr="007C2E07" w:rsidRDefault="007C1BDA" w:rsidP="00B51F3F">
            <w:pPr>
              <w:pStyle w:val="ListParagraph"/>
              <w:numPr>
                <w:ilvl w:val="0"/>
                <w:numId w:val="1"/>
              </w:numPr>
              <w:rPr>
                <w:rFonts w:ascii="Arial" w:hAnsi="Arial" w:cs="Arial"/>
                <w:color w:val="0000FF"/>
              </w:rPr>
            </w:pPr>
            <w:r w:rsidRPr="007C1BDA">
              <w:rPr>
                <w:rFonts w:ascii="Arial" w:hAnsi="Arial" w:cs="Arial"/>
                <w:color w:val="0000FF"/>
              </w:rPr>
              <w:t>Stimuli may be both</w:t>
            </w:r>
            <w:r>
              <w:rPr>
                <w:rFonts w:ascii="Arial" w:hAnsi="Arial" w:cs="Arial"/>
                <w:b/>
                <w:color w:val="0000FF"/>
              </w:rPr>
              <w:t xml:space="preserve"> biotic </w:t>
            </w:r>
            <w:r w:rsidRPr="007C1BDA">
              <w:rPr>
                <w:rFonts w:ascii="Arial" w:hAnsi="Arial" w:cs="Arial"/>
                <w:color w:val="0000FF"/>
              </w:rPr>
              <w:t>and</w:t>
            </w:r>
            <w:r>
              <w:rPr>
                <w:rFonts w:ascii="Arial" w:hAnsi="Arial" w:cs="Arial"/>
                <w:b/>
                <w:color w:val="0000FF"/>
              </w:rPr>
              <w:t xml:space="preserve"> abiotic</w:t>
            </w:r>
          </w:p>
          <w:p w:rsidR="00A312FF" w:rsidRPr="007C2E07" w:rsidRDefault="00A312FF" w:rsidP="00B51F3F">
            <w:pPr>
              <w:pStyle w:val="ListParagraph"/>
              <w:numPr>
                <w:ilvl w:val="0"/>
                <w:numId w:val="1"/>
              </w:numPr>
              <w:rPr>
                <w:rFonts w:ascii="Arial" w:hAnsi="Arial" w:cs="Arial"/>
                <w:color w:val="0000FF"/>
              </w:rPr>
            </w:pPr>
            <w:r w:rsidRPr="007C2E07">
              <w:rPr>
                <w:rFonts w:ascii="Arial" w:hAnsi="Arial" w:cs="Arial"/>
                <w:color w:val="0000FF"/>
              </w:rPr>
              <w:t xml:space="preserve">That </w:t>
            </w:r>
            <w:r w:rsidRPr="008A3966">
              <w:rPr>
                <w:rFonts w:ascii="Arial" w:hAnsi="Arial" w:cs="Arial"/>
                <w:b/>
                <w:color w:val="0000FF"/>
              </w:rPr>
              <w:t>plants</w:t>
            </w:r>
            <w:r w:rsidRPr="007C2E07">
              <w:rPr>
                <w:rFonts w:ascii="Arial" w:hAnsi="Arial" w:cs="Arial"/>
                <w:color w:val="0000FF"/>
              </w:rPr>
              <w:t xml:space="preserve"> respond to (e.g.) temperature, light intensity, consumers, competitors (in specific ways), with examples.</w:t>
            </w:r>
          </w:p>
          <w:p w:rsidR="00A312FF" w:rsidRDefault="00A312FF" w:rsidP="00B51F3F">
            <w:pPr>
              <w:pStyle w:val="ListParagraph"/>
              <w:numPr>
                <w:ilvl w:val="0"/>
                <w:numId w:val="1"/>
              </w:numPr>
              <w:rPr>
                <w:rFonts w:ascii="Arial" w:hAnsi="Arial" w:cs="Arial"/>
                <w:color w:val="0000FF"/>
              </w:rPr>
            </w:pPr>
            <w:r w:rsidRPr="007C2E07">
              <w:rPr>
                <w:rFonts w:ascii="Arial" w:hAnsi="Arial" w:cs="Arial"/>
                <w:color w:val="0000FF"/>
              </w:rPr>
              <w:t xml:space="preserve">That </w:t>
            </w:r>
            <w:r w:rsidRPr="008A3966">
              <w:rPr>
                <w:rFonts w:ascii="Arial" w:hAnsi="Arial" w:cs="Arial"/>
                <w:b/>
                <w:color w:val="0000FF"/>
              </w:rPr>
              <w:t>animals</w:t>
            </w:r>
            <w:r w:rsidRPr="007C2E07">
              <w:rPr>
                <w:rFonts w:ascii="Arial" w:hAnsi="Arial" w:cs="Arial"/>
                <w:color w:val="0000FF"/>
              </w:rPr>
              <w:t xml:space="preserve"> respond to predators, prey, other members of the same species, (in specific ways), with examples.</w:t>
            </w:r>
          </w:p>
          <w:p w:rsidR="007C1BDA" w:rsidRDefault="007C1BDA" w:rsidP="00B51F3F">
            <w:pPr>
              <w:pStyle w:val="ListParagraph"/>
              <w:numPr>
                <w:ilvl w:val="0"/>
                <w:numId w:val="1"/>
              </w:numPr>
              <w:rPr>
                <w:rFonts w:ascii="Arial" w:hAnsi="Arial" w:cs="Arial"/>
                <w:color w:val="0000FF"/>
              </w:rPr>
            </w:pPr>
            <w:r>
              <w:rPr>
                <w:rFonts w:ascii="Arial" w:hAnsi="Arial" w:cs="Arial"/>
                <w:color w:val="0000FF"/>
              </w:rPr>
              <w:t>….</w:t>
            </w:r>
          </w:p>
          <w:p w:rsidR="007C1BDA" w:rsidRPr="007C2E07" w:rsidRDefault="007C1BDA" w:rsidP="007C1BDA">
            <w:pPr>
              <w:pStyle w:val="ListParagraph"/>
              <w:rPr>
                <w:rFonts w:ascii="Arial" w:hAnsi="Arial" w:cs="Arial"/>
                <w:color w:val="0000FF"/>
              </w:rPr>
            </w:pPr>
          </w:p>
          <w:p w:rsidR="00A312FF" w:rsidRPr="007C2E07" w:rsidRDefault="007C1BDA">
            <w:pPr>
              <w:rPr>
                <w:rFonts w:ascii="Arial" w:hAnsi="Arial" w:cs="Arial"/>
                <w:color w:val="FF0000"/>
              </w:rPr>
            </w:pPr>
            <w:r>
              <w:rPr>
                <w:rFonts w:ascii="Arial" w:hAnsi="Arial" w:cs="Arial"/>
                <w:color w:val="FF0000"/>
              </w:rPr>
              <w:t>(Keywords)</w:t>
            </w:r>
          </w:p>
        </w:tc>
      </w:tr>
    </w:tbl>
    <w:p w:rsidR="00432C30" w:rsidRDefault="00432C30">
      <w:pPr>
        <w:rPr>
          <w:rFonts w:ascii="Arial" w:hAnsi="Arial" w:cs="Arial"/>
        </w:rPr>
      </w:pPr>
    </w:p>
    <w:p w:rsidR="00670667" w:rsidRDefault="00670667">
      <w:pPr>
        <w:rPr>
          <w:rFonts w:ascii="Arial" w:hAnsi="Arial" w:cs="Arial"/>
        </w:rPr>
      </w:pPr>
    </w:p>
    <w:p w:rsidR="00670667" w:rsidRDefault="00670667">
      <w:pPr>
        <w:rPr>
          <w:rFonts w:ascii="Arial" w:hAnsi="Arial" w:cs="Arial"/>
        </w:rPr>
      </w:pPr>
    </w:p>
    <w:p w:rsidR="00670667" w:rsidRDefault="00670667">
      <w:pPr>
        <w:rPr>
          <w:rFonts w:ascii="Arial" w:hAnsi="Arial" w:cs="Arial"/>
        </w:rPr>
      </w:pPr>
    </w:p>
    <w:p w:rsidR="00670667" w:rsidRPr="00B51F3F" w:rsidRDefault="00670667">
      <w:pPr>
        <w:rPr>
          <w:rFonts w:ascii="Arial" w:hAnsi="Arial" w:cs="Arial"/>
        </w:rPr>
      </w:pPr>
    </w:p>
    <w:tbl>
      <w:tblPr>
        <w:tblStyle w:val="TableGrid"/>
        <w:tblW w:w="0" w:type="auto"/>
        <w:tblLook w:val="04A0"/>
      </w:tblPr>
      <w:tblGrid>
        <w:gridCol w:w="3294"/>
        <w:gridCol w:w="3294"/>
        <w:gridCol w:w="3294"/>
        <w:gridCol w:w="3294"/>
      </w:tblGrid>
      <w:tr w:rsidR="00670667" w:rsidTr="004B3510">
        <w:tc>
          <w:tcPr>
            <w:tcW w:w="3294" w:type="dxa"/>
          </w:tcPr>
          <w:p w:rsidR="00670667" w:rsidRPr="00B51F3F" w:rsidRDefault="00670667" w:rsidP="003B17FC">
            <w:pPr>
              <w:jc w:val="center"/>
              <w:rPr>
                <w:rFonts w:ascii="Arial" w:hAnsi="Arial" w:cs="Arial"/>
              </w:rPr>
            </w:pPr>
            <w:r w:rsidRPr="00B51F3F">
              <w:rPr>
                <w:rFonts w:ascii="Arial" w:hAnsi="Arial" w:cs="Arial"/>
              </w:rPr>
              <w:t>standard</w:t>
            </w:r>
          </w:p>
        </w:tc>
        <w:tc>
          <w:tcPr>
            <w:tcW w:w="3294" w:type="dxa"/>
          </w:tcPr>
          <w:p w:rsidR="00670667" w:rsidRPr="00B51F3F" w:rsidRDefault="00670667" w:rsidP="003B17FC">
            <w:pPr>
              <w:jc w:val="center"/>
              <w:rPr>
                <w:rFonts w:ascii="Arial" w:hAnsi="Arial" w:cs="Arial"/>
              </w:rPr>
            </w:pPr>
            <w:r w:rsidRPr="00B51F3F">
              <w:rPr>
                <w:rFonts w:ascii="Arial" w:hAnsi="Arial" w:cs="Arial"/>
              </w:rPr>
              <w:t>objectives</w:t>
            </w:r>
          </w:p>
        </w:tc>
        <w:tc>
          <w:tcPr>
            <w:tcW w:w="6588" w:type="dxa"/>
            <w:gridSpan w:val="2"/>
          </w:tcPr>
          <w:p w:rsidR="00670667" w:rsidRPr="00B51F3F" w:rsidRDefault="00670667" w:rsidP="003B17FC">
            <w:pPr>
              <w:jc w:val="center"/>
              <w:rPr>
                <w:rFonts w:ascii="Arial" w:hAnsi="Arial" w:cs="Arial"/>
              </w:rPr>
            </w:pPr>
            <w:r w:rsidRPr="00B51F3F">
              <w:rPr>
                <w:rFonts w:ascii="Arial" w:hAnsi="Arial" w:cs="Arial"/>
              </w:rPr>
              <w:t>Assessment</w:t>
            </w:r>
          </w:p>
        </w:tc>
      </w:tr>
      <w:tr w:rsidR="00670667" w:rsidTr="0078148E">
        <w:trPr>
          <w:trHeight w:val="536"/>
        </w:trPr>
        <w:tc>
          <w:tcPr>
            <w:tcW w:w="3294" w:type="dxa"/>
            <w:vMerge w:val="restart"/>
          </w:tcPr>
          <w:p w:rsidR="00670667" w:rsidRDefault="00670667">
            <w:pPr>
              <w:rPr>
                <w:rFonts w:ascii="Arial" w:hAnsi="Arial" w:cs="Arial"/>
              </w:rPr>
            </w:pPr>
            <w:r>
              <w:rPr>
                <w:rFonts w:ascii="Arial" w:hAnsi="Arial" w:cs="Arial"/>
              </w:rPr>
              <w:t>9.2 Explain the importance of homeostasis in mammals and describe the process in terms of receptors, effectors and negative feedback</w:t>
            </w:r>
          </w:p>
        </w:tc>
        <w:tc>
          <w:tcPr>
            <w:tcW w:w="3294" w:type="dxa"/>
            <w:vMerge w:val="restart"/>
          </w:tcPr>
          <w:p w:rsidR="00670667" w:rsidRDefault="00670667">
            <w:pPr>
              <w:rPr>
                <w:rFonts w:ascii="Arial" w:hAnsi="Arial" w:cs="Arial"/>
              </w:rPr>
            </w:pPr>
            <w:r>
              <w:rPr>
                <w:rFonts w:ascii="Arial" w:hAnsi="Arial" w:cs="Arial"/>
              </w:rPr>
              <w:t>Explain the importance</w:t>
            </w:r>
          </w:p>
        </w:tc>
        <w:tc>
          <w:tcPr>
            <w:tcW w:w="3294" w:type="dxa"/>
            <w:vMerge w:val="restart"/>
          </w:tcPr>
          <w:p w:rsidR="00670667" w:rsidRDefault="00670667">
            <w:pPr>
              <w:rPr>
                <w:rFonts w:ascii="Arial" w:hAnsi="Arial" w:cs="Arial"/>
              </w:rPr>
            </w:pPr>
            <w:r>
              <w:rPr>
                <w:rFonts w:ascii="Arial" w:hAnsi="Arial" w:cs="Arial"/>
              </w:rPr>
              <w:t>MCQ</w:t>
            </w:r>
            <w:r w:rsidR="000D3171">
              <w:rPr>
                <w:rFonts w:ascii="Arial" w:hAnsi="Arial" w:cs="Arial"/>
              </w:rPr>
              <w:t xml:space="preserve"> (knowledge)</w:t>
            </w:r>
          </w:p>
        </w:tc>
        <w:tc>
          <w:tcPr>
            <w:tcW w:w="3294" w:type="dxa"/>
            <w:tcBorders>
              <w:bottom w:val="single" w:sz="4" w:space="0" w:color="auto"/>
            </w:tcBorders>
          </w:tcPr>
          <w:p w:rsidR="00670667" w:rsidRDefault="00670667">
            <w:pPr>
              <w:rPr>
                <w:rFonts w:ascii="Arial" w:hAnsi="Arial" w:cs="Arial"/>
              </w:rPr>
            </w:pPr>
            <w:r>
              <w:rPr>
                <w:rFonts w:ascii="Arial" w:hAnsi="Arial" w:cs="Arial"/>
              </w:rPr>
              <w:t>Explain the importance</w:t>
            </w:r>
            <w:r w:rsidR="000D3171">
              <w:rPr>
                <w:rFonts w:ascii="Arial" w:hAnsi="Arial" w:cs="Arial"/>
              </w:rPr>
              <w:t xml:space="preserve"> </w:t>
            </w:r>
            <w:r w:rsidR="000D3171" w:rsidRPr="007C2E07">
              <w:rPr>
                <w:rFonts w:ascii="Arial" w:hAnsi="Arial" w:cs="Arial"/>
                <w:sz w:val="28"/>
                <w:szCs w:val="28"/>
              </w:rPr>
              <w:t>(comprehension)</w:t>
            </w:r>
          </w:p>
        </w:tc>
      </w:tr>
      <w:tr w:rsidR="0078148E" w:rsidTr="0078148E">
        <w:trPr>
          <w:trHeight w:val="167"/>
        </w:trPr>
        <w:tc>
          <w:tcPr>
            <w:tcW w:w="3294" w:type="dxa"/>
            <w:vMerge/>
          </w:tcPr>
          <w:p w:rsidR="0078148E" w:rsidRDefault="0078148E">
            <w:pPr>
              <w:rPr>
                <w:rFonts w:ascii="Arial" w:hAnsi="Arial" w:cs="Arial"/>
              </w:rPr>
            </w:pPr>
          </w:p>
        </w:tc>
        <w:tc>
          <w:tcPr>
            <w:tcW w:w="3294" w:type="dxa"/>
            <w:vMerge/>
          </w:tcPr>
          <w:p w:rsidR="0078148E" w:rsidRDefault="0078148E">
            <w:pPr>
              <w:rPr>
                <w:rFonts w:ascii="Arial" w:hAnsi="Arial" w:cs="Arial"/>
              </w:rPr>
            </w:pPr>
          </w:p>
        </w:tc>
        <w:tc>
          <w:tcPr>
            <w:tcW w:w="3294" w:type="dxa"/>
            <w:vMerge/>
          </w:tcPr>
          <w:p w:rsidR="0078148E" w:rsidRDefault="0078148E">
            <w:pPr>
              <w:rPr>
                <w:rFonts w:ascii="Arial" w:hAnsi="Arial" w:cs="Arial"/>
              </w:rPr>
            </w:pPr>
          </w:p>
        </w:tc>
        <w:tc>
          <w:tcPr>
            <w:tcW w:w="3294" w:type="dxa"/>
            <w:tcBorders>
              <w:top w:val="single" w:sz="4" w:space="0" w:color="auto"/>
              <w:bottom w:val="single" w:sz="4" w:space="0" w:color="auto"/>
            </w:tcBorders>
          </w:tcPr>
          <w:p w:rsidR="0078148E" w:rsidRDefault="0078148E" w:rsidP="0078148E">
            <w:pPr>
              <w:rPr>
                <w:rFonts w:ascii="Arial" w:hAnsi="Arial" w:cs="Arial"/>
              </w:rPr>
            </w:pPr>
          </w:p>
        </w:tc>
      </w:tr>
      <w:tr w:rsidR="00670667" w:rsidTr="00670667">
        <w:trPr>
          <w:trHeight w:val="536"/>
        </w:trPr>
        <w:tc>
          <w:tcPr>
            <w:tcW w:w="3294" w:type="dxa"/>
            <w:vMerge/>
          </w:tcPr>
          <w:p w:rsidR="00670667" w:rsidRDefault="00670667">
            <w:pPr>
              <w:rPr>
                <w:rFonts w:ascii="Arial" w:hAnsi="Arial" w:cs="Arial"/>
              </w:rPr>
            </w:pPr>
          </w:p>
        </w:tc>
        <w:tc>
          <w:tcPr>
            <w:tcW w:w="3294" w:type="dxa"/>
            <w:vMerge/>
          </w:tcPr>
          <w:p w:rsidR="00670667" w:rsidRDefault="00670667">
            <w:pPr>
              <w:rPr>
                <w:rFonts w:ascii="Arial" w:hAnsi="Arial" w:cs="Arial"/>
              </w:rPr>
            </w:pPr>
          </w:p>
        </w:tc>
        <w:tc>
          <w:tcPr>
            <w:tcW w:w="3294" w:type="dxa"/>
            <w:vMerge/>
          </w:tcPr>
          <w:p w:rsidR="00670667" w:rsidRDefault="00670667">
            <w:pPr>
              <w:rPr>
                <w:rFonts w:ascii="Arial" w:hAnsi="Arial" w:cs="Arial"/>
              </w:rPr>
            </w:pPr>
          </w:p>
        </w:tc>
        <w:tc>
          <w:tcPr>
            <w:tcW w:w="3294" w:type="dxa"/>
            <w:tcBorders>
              <w:top w:val="single" w:sz="4" w:space="0" w:color="auto"/>
            </w:tcBorders>
          </w:tcPr>
          <w:p w:rsidR="00670667" w:rsidRDefault="00CF3776" w:rsidP="00670667">
            <w:pPr>
              <w:rPr>
                <w:rFonts w:ascii="Arial" w:hAnsi="Arial" w:cs="Arial"/>
              </w:rPr>
            </w:pPr>
            <w:r>
              <w:rPr>
                <w:rFonts w:ascii="Arial" w:hAnsi="Arial" w:cs="Arial"/>
              </w:rPr>
              <w:t xml:space="preserve">2 x </w:t>
            </w:r>
            <w:r w:rsidR="00670667">
              <w:rPr>
                <w:rFonts w:ascii="Arial" w:hAnsi="Arial" w:cs="Arial"/>
              </w:rPr>
              <w:t>Give an example</w:t>
            </w:r>
            <w:r w:rsidR="0078148E">
              <w:rPr>
                <w:rFonts w:ascii="Arial" w:hAnsi="Arial" w:cs="Arial"/>
              </w:rPr>
              <w:t xml:space="preserve"> (</w:t>
            </w:r>
            <w:r w:rsidR="0078148E" w:rsidRPr="007C2E07">
              <w:rPr>
                <w:rFonts w:ascii="Arial" w:hAnsi="Arial" w:cs="Arial"/>
                <w:sz w:val="28"/>
                <w:szCs w:val="28"/>
              </w:rPr>
              <w:t>comprehension)</w:t>
            </w:r>
          </w:p>
        </w:tc>
      </w:tr>
      <w:tr w:rsidR="00CA2309" w:rsidTr="000C281C">
        <w:tc>
          <w:tcPr>
            <w:tcW w:w="3294" w:type="dxa"/>
            <w:vMerge w:val="restart"/>
          </w:tcPr>
          <w:p w:rsidR="00CA2309" w:rsidRPr="006C7694" w:rsidRDefault="00CA2309">
            <w:pPr>
              <w:rPr>
                <w:rFonts w:ascii="Arial" w:hAnsi="Arial" w:cs="Arial"/>
                <w:color w:val="0000FF"/>
              </w:rPr>
            </w:pPr>
            <w:proofErr w:type="spellStart"/>
            <w:r w:rsidRPr="00EB1CA6">
              <w:rPr>
                <w:rFonts w:ascii="Arial" w:hAnsi="Arial" w:cs="Arial"/>
                <w:i/>
              </w:rPr>
              <w:t>eg</w:t>
            </w:r>
            <w:proofErr w:type="spellEnd"/>
            <w:r w:rsidRPr="00EB1CA6">
              <w:rPr>
                <w:rFonts w:ascii="Arial" w:hAnsi="Arial" w:cs="Arial"/>
                <w:i/>
              </w:rPr>
              <w:t xml:space="preserve"> Construct charts to compare mammalian feedback mechanisms with mechanical and electrical regulatory systems</w:t>
            </w:r>
            <w:r w:rsidR="006C7694">
              <w:rPr>
                <w:rFonts w:ascii="Arial" w:hAnsi="Arial" w:cs="Arial"/>
                <w:i/>
              </w:rPr>
              <w:t xml:space="preserve"> </w:t>
            </w:r>
            <w:r w:rsidR="006C7694" w:rsidRPr="006C7694">
              <w:rPr>
                <w:rFonts w:ascii="Arial" w:hAnsi="Arial" w:cs="Arial"/>
                <w:color w:val="0000FF"/>
              </w:rPr>
              <w:t>(Ch 18)</w:t>
            </w:r>
          </w:p>
          <w:p w:rsidR="006C7694" w:rsidRDefault="006C7694">
            <w:pPr>
              <w:rPr>
                <w:rFonts w:ascii="Arial" w:hAnsi="Arial" w:cs="Arial"/>
                <w:color w:val="0000FF"/>
              </w:rPr>
            </w:pPr>
            <w:r w:rsidRPr="006C7694">
              <w:rPr>
                <w:rFonts w:ascii="Arial" w:hAnsi="Arial" w:cs="Arial"/>
                <w:color w:val="0000FF"/>
                <w:u w:val="single"/>
              </w:rPr>
              <w:t>Demonstration:</w:t>
            </w:r>
            <w:r w:rsidRPr="006C7694">
              <w:rPr>
                <w:rFonts w:ascii="Arial" w:hAnsi="Arial" w:cs="Arial"/>
                <w:color w:val="0000FF"/>
              </w:rPr>
              <w:t xml:space="preserve"> </w:t>
            </w:r>
          </w:p>
          <w:p w:rsidR="006C7694" w:rsidRDefault="006C7694" w:rsidP="006C7694">
            <w:pPr>
              <w:pStyle w:val="ListParagraph"/>
              <w:numPr>
                <w:ilvl w:val="0"/>
                <w:numId w:val="5"/>
              </w:numPr>
              <w:rPr>
                <w:rFonts w:ascii="Arial" w:hAnsi="Arial" w:cs="Arial"/>
                <w:color w:val="0000FF"/>
              </w:rPr>
            </w:pPr>
            <w:r w:rsidRPr="006C7694">
              <w:rPr>
                <w:rFonts w:ascii="Arial" w:hAnsi="Arial" w:cs="Arial"/>
                <w:color w:val="0000FF"/>
              </w:rPr>
              <w:t>The toilet cistern</w:t>
            </w:r>
          </w:p>
          <w:p w:rsidR="006C7694" w:rsidRPr="006C7694" w:rsidRDefault="008670C8" w:rsidP="006C7694">
            <w:pPr>
              <w:pStyle w:val="ListParagraph"/>
              <w:numPr>
                <w:ilvl w:val="0"/>
                <w:numId w:val="5"/>
              </w:numPr>
              <w:rPr>
                <w:rFonts w:ascii="Arial" w:hAnsi="Arial" w:cs="Arial"/>
                <w:color w:val="0000FF"/>
              </w:rPr>
            </w:pPr>
            <w:r>
              <w:rPr>
                <w:rFonts w:ascii="Arial" w:hAnsi="Arial" w:cs="Arial"/>
                <w:color w:val="0000FF"/>
              </w:rPr>
              <w:t>Water bath – either manual control of temperature, or using a thermostat (p 310)</w:t>
            </w:r>
          </w:p>
        </w:tc>
        <w:tc>
          <w:tcPr>
            <w:tcW w:w="9882" w:type="dxa"/>
            <w:gridSpan w:val="3"/>
          </w:tcPr>
          <w:p w:rsidR="00CA2309" w:rsidRPr="00CA2309" w:rsidRDefault="00CA2309">
            <w:pPr>
              <w:rPr>
                <w:rFonts w:ascii="Arial" w:hAnsi="Arial" w:cs="Arial"/>
                <w:b/>
                <w:color w:val="0000FF"/>
                <w:u w:val="single"/>
              </w:rPr>
            </w:pPr>
            <w:r w:rsidRPr="00CA2309">
              <w:rPr>
                <w:rFonts w:ascii="Arial" w:hAnsi="Arial" w:cs="Arial"/>
                <w:b/>
                <w:color w:val="0000FF"/>
                <w:u w:val="single"/>
              </w:rPr>
              <w:t>Learning intentions:</w:t>
            </w:r>
          </w:p>
          <w:p w:rsidR="00CA2309" w:rsidRPr="00CA2309" w:rsidRDefault="00CA2309" w:rsidP="00CA2309">
            <w:pPr>
              <w:pStyle w:val="ListParagraph"/>
              <w:numPr>
                <w:ilvl w:val="0"/>
                <w:numId w:val="3"/>
              </w:numPr>
              <w:rPr>
                <w:rFonts w:ascii="Arial" w:hAnsi="Arial" w:cs="Arial"/>
                <w:color w:val="0000FF"/>
              </w:rPr>
            </w:pPr>
            <w:r w:rsidRPr="00CA2309">
              <w:rPr>
                <w:rFonts w:ascii="Arial" w:hAnsi="Arial" w:cs="Arial"/>
                <w:color w:val="0000FF"/>
              </w:rPr>
              <w:t xml:space="preserve">That </w:t>
            </w:r>
            <w:r w:rsidRPr="00CA2309">
              <w:rPr>
                <w:rFonts w:ascii="Arial" w:hAnsi="Arial" w:cs="Arial"/>
                <w:b/>
                <w:color w:val="0000FF"/>
              </w:rPr>
              <w:t>homeostasis</w:t>
            </w:r>
            <w:r w:rsidRPr="00CA2309">
              <w:rPr>
                <w:rFonts w:ascii="Arial" w:hAnsi="Arial" w:cs="Arial"/>
                <w:color w:val="0000FF"/>
              </w:rPr>
              <w:t xml:space="preserve"> refers to the maintenance of a constant internal environment</w:t>
            </w:r>
          </w:p>
          <w:p w:rsidR="00CA2309" w:rsidRPr="00CA2309" w:rsidRDefault="00CA2309" w:rsidP="00CA2309">
            <w:pPr>
              <w:pStyle w:val="ListParagraph"/>
              <w:numPr>
                <w:ilvl w:val="0"/>
                <w:numId w:val="3"/>
              </w:numPr>
              <w:rPr>
                <w:rFonts w:ascii="Arial" w:hAnsi="Arial" w:cs="Arial"/>
                <w:b/>
                <w:color w:val="0000FF"/>
              </w:rPr>
            </w:pPr>
            <w:r w:rsidRPr="00CA2309">
              <w:rPr>
                <w:rFonts w:ascii="Arial" w:hAnsi="Arial" w:cs="Arial"/>
                <w:color w:val="0000FF"/>
              </w:rPr>
              <w:t xml:space="preserve">That mammals are </w:t>
            </w:r>
            <w:proofErr w:type="spellStart"/>
            <w:r w:rsidRPr="00CA2309">
              <w:rPr>
                <w:rFonts w:ascii="Arial" w:hAnsi="Arial" w:cs="Arial"/>
                <w:b/>
                <w:color w:val="0000FF"/>
              </w:rPr>
              <w:t>homeotherms</w:t>
            </w:r>
            <w:proofErr w:type="spellEnd"/>
          </w:p>
          <w:p w:rsidR="00CA2309" w:rsidRPr="00CA2309" w:rsidRDefault="00CA2309" w:rsidP="00CA2309">
            <w:pPr>
              <w:pStyle w:val="ListParagraph"/>
              <w:numPr>
                <w:ilvl w:val="0"/>
                <w:numId w:val="3"/>
              </w:numPr>
              <w:rPr>
                <w:rFonts w:ascii="Arial" w:hAnsi="Arial" w:cs="Arial"/>
                <w:color w:val="0000FF"/>
              </w:rPr>
            </w:pPr>
            <w:r w:rsidRPr="00CA2309">
              <w:rPr>
                <w:rFonts w:ascii="Arial" w:hAnsi="Arial" w:cs="Arial"/>
                <w:color w:val="0000FF"/>
              </w:rPr>
              <w:t xml:space="preserve">That </w:t>
            </w:r>
            <w:r w:rsidRPr="00CA2309">
              <w:rPr>
                <w:rFonts w:ascii="Arial" w:hAnsi="Arial" w:cs="Arial"/>
                <w:b/>
                <w:color w:val="0000FF"/>
              </w:rPr>
              <w:t>examples</w:t>
            </w:r>
            <w:r w:rsidRPr="00CA2309">
              <w:rPr>
                <w:rFonts w:ascii="Arial" w:hAnsi="Arial" w:cs="Arial"/>
                <w:color w:val="0000FF"/>
              </w:rPr>
              <w:t xml:space="preserve"> of factors being controlled include: temperature, tonicity, glucose levels, dissolved gases</w:t>
            </w:r>
          </w:p>
          <w:p w:rsidR="00CA2309" w:rsidRPr="00CA2309" w:rsidRDefault="00CA2309" w:rsidP="00CA2309">
            <w:pPr>
              <w:pStyle w:val="ListParagraph"/>
              <w:numPr>
                <w:ilvl w:val="0"/>
                <w:numId w:val="3"/>
              </w:numPr>
              <w:rPr>
                <w:rFonts w:ascii="Arial" w:hAnsi="Arial" w:cs="Arial"/>
                <w:color w:val="0000FF"/>
              </w:rPr>
            </w:pPr>
            <w:r w:rsidRPr="00CA2309">
              <w:rPr>
                <w:rFonts w:ascii="Arial" w:hAnsi="Arial" w:cs="Arial"/>
                <w:color w:val="0000FF"/>
              </w:rPr>
              <w:t xml:space="preserve">That a toilet cistern is a </w:t>
            </w:r>
            <w:r w:rsidRPr="00CA2309">
              <w:rPr>
                <w:rFonts w:ascii="Arial" w:hAnsi="Arial" w:cs="Arial"/>
                <w:b/>
                <w:color w:val="0000FF"/>
              </w:rPr>
              <w:t>mechanical example</w:t>
            </w:r>
            <w:r w:rsidRPr="00CA2309">
              <w:rPr>
                <w:rFonts w:ascii="Arial" w:hAnsi="Arial" w:cs="Arial"/>
                <w:color w:val="0000FF"/>
              </w:rPr>
              <w:t xml:space="preserve"> of a </w:t>
            </w:r>
            <w:r w:rsidRPr="00CA2309">
              <w:rPr>
                <w:rFonts w:ascii="Arial" w:hAnsi="Arial" w:cs="Arial"/>
                <w:b/>
                <w:color w:val="0000FF"/>
              </w:rPr>
              <w:t>feedback mechanism</w:t>
            </w:r>
          </w:p>
          <w:p w:rsidR="00CA2309" w:rsidRDefault="00CA2309" w:rsidP="00CA2309">
            <w:pPr>
              <w:pStyle w:val="ListParagraph"/>
              <w:numPr>
                <w:ilvl w:val="0"/>
                <w:numId w:val="3"/>
              </w:numPr>
              <w:rPr>
                <w:rFonts w:ascii="Arial" w:hAnsi="Arial" w:cs="Arial"/>
                <w:color w:val="0000FF"/>
              </w:rPr>
            </w:pPr>
            <w:r w:rsidRPr="00CA2309">
              <w:rPr>
                <w:rFonts w:ascii="Arial" w:hAnsi="Arial" w:cs="Arial"/>
                <w:color w:val="0000FF"/>
              </w:rPr>
              <w:t xml:space="preserve">That </w:t>
            </w:r>
            <w:r w:rsidR="006C7694" w:rsidRPr="006C7694">
              <w:rPr>
                <w:rFonts w:ascii="Arial" w:hAnsi="Arial" w:cs="Arial"/>
                <w:b/>
                <w:color w:val="0000FF"/>
              </w:rPr>
              <w:t xml:space="preserve">receptors </w:t>
            </w:r>
            <w:r w:rsidR="006C7694">
              <w:rPr>
                <w:rFonts w:ascii="Arial" w:hAnsi="Arial" w:cs="Arial"/>
                <w:color w:val="0000FF"/>
              </w:rPr>
              <w:t>detect stimuli</w:t>
            </w:r>
          </w:p>
          <w:p w:rsidR="006C7694" w:rsidRDefault="006C7694" w:rsidP="00CA2309">
            <w:pPr>
              <w:pStyle w:val="ListParagraph"/>
              <w:numPr>
                <w:ilvl w:val="0"/>
                <w:numId w:val="3"/>
              </w:numPr>
              <w:rPr>
                <w:rFonts w:ascii="Arial" w:hAnsi="Arial" w:cs="Arial"/>
                <w:color w:val="0000FF"/>
              </w:rPr>
            </w:pPr>
            <w:r>
              <w:rPr>
                <w:rFonts w:ascii="Arial" w:hAnsi="Arial" w:cs="Arial"/>
                <w:color w:val="0000FF"/>
              </w:rPr>
              <w:t xml:space="preserve">That </w:t>
            </w:r>
            <w:r w:rsidRPr="006C7694">
              <w:rPr>
                <w:rFonts w:ascii="Arial" w:hAnsi="Arial" w:cs="Arial"/>
                <w:b/>
                <w:color w:val="0000FF"/>
              </w:rPr>
              <w:t>effectors</w:t>
            </w:r>
            <w:r>
              <w:rPr>
                <w:rFonts w:ascii="Arial" w:hAnsi="Arial" w:cs="Arial"/>
                <w:color w:val="0000FF"/>
              </w:rPr>
              <w:t xml:space="preserve"> bring about a response</w:t>
            </w:r>
          </w:p>
          <w:p w:rsidR="006C7694" w:rsidRPr="00CA2309" w:rsidRDefault="006C7694" w:rsidP="00CA2309">
            <w:pPr>
              <w:pStyle w:val="ListParagraph"/>
              <w:numPr>
                <w:ilvl w:val="0"/>
                <w:numId w:val="3"/>
              </w:numPr>
              <w:rPr>
                <w:rFonts w:ascii="Arial" w:hAnsi="Arial" w:cs="Arial"/>
                <w:color w:val="0000FF"/>
              </w:rPr>
            </w:pPr>
            <w:r>
              <w:rPr>
                <w:rFonts w:ascii="Arial" w:hAnsi="Arial" w:cs="Arial"/>
                <w:color w:val="0000FF"/>
              </w:rPr>
              <w:t>…</w:t>
            </w:r>
          </w:p>
          <w:p w:rsidR="00CA2309" w:rsidRDefault="00CA2309">
            <w:pPr>
              <w:rPr>
                <w:rFonts w:ascii="Arial" w:hAnsi="Arial" w:cs="Arial"/>
              </w:rPr>
            </w:pPr>
          </w:p>
        </w:tc>
      </w:tr>
      <w:tr w:rsidR="00CF3776" w:rsidTr="00D367E6">
        <w:tc>
          <w:tcPr>
            <w:tcW w:w="3294" w:type="dxa"/>
            <w:vMerge/>
          </w:tcPr>
          <w:p w:rsidR="00CF3776" w:rsidRDefault="00CF3776">
            <w:pPr>
              <w:rPr>
                <w:rFonts w:ascii="Arial" w:hAnsi="Arial" w:cs="Arial"/>
              </w:rPr>
            </w:pPr>
          </w:p>
        </w:tc>
        <w:tc>
          <w:tcPr>
            <w:tcW w:w="3294" w:type="dxa"/>
          </w:tcPr>
          <w:p w:rsidR="00CF3776" w:rsidRDefault="00CF3776">
            <w:pPr>
              <w:rPr>
                <w:rFonts w:ascii="Arial" w:hAnsi="Arial" w:cs="Arial"/>
              </w:rPr>
            </w:pPr>
            <w:r>
              <w:rPr>
                <w:rFonts w:ascii="Arial" w:hAnsi="Arial" w:cs="Arial"/>
              </w:rPr>
              <w:t>Describe the process</w:t>
            </w:r>
          </w:p>
        </w:tc>
        <w:tc>
          <w:tcPr>
            <w:tcW w:w="6588" w:type="dxa"/>
            <w:gridSpan w:val="2"/>
            <w:shd w:val="clear" w:color="auto" w:fill="FFFF99"/>
          </w:tcPr>
          <w:p w:rsidR="00CF3776" w:rsidRDefault="00CF3776">
            <w:pPr>
              <w:rPr>
                <w:rFonts w:ascii="Arial" w:hAnsi="Arial" w:cs="Arial"/>
              </w:rPr>
            </w:pPr>
            <w:r>
              <w:rPr>
                <w:rFonts w:ascii="Arial" w:hAnsi="Arial" w:cs="Arial"/>
              </w:rPr>
              <w:t>Describe the process</w:t>
            </w:r>
            <w:r w:rsidR="0078148E">
              <w:rPr>
                <w:rFonts w:ascii="Arial" w:hAnsi="Arial" w:cs="Arial"/>
              </w:rPr>
              <w:t xml:space="preserve"> </w:t>
            </w:r>
            <w:r w:rsidR="0078148E" w:rsidRPr="007C2E07">
              <w:rPr>
                <w:rFonts w:ascii="Arial" w:hAnsi="Arial" w:cs="Arial"/>
                <w:sz w:val="32"/>
                <w:szCs w:val="32"/>
              </w:rPr>
              <w:t>(application)</w:t>
            </w:r>
          </w:p>
        </w:tc>
      </w:tr>
      <w:tr w:rsidR="00CA2309" w:rsidTr="00326358">
        <w:tc>
          <w:tcPr>
            <w:tcW w:w="3294" w:type="dxa"/>
            <w:vMerge/>
          </w:tcPr>
          <w:p w:rsidR="00CA2309" w:rsidRDefault="00CA2309">
            <w:pPr>
              <w:rPr>
                <w:rFonts w:ascii="Arial" w:hAnsi="Arial" w:cs="Arial"/>
              </w:rPr>
            </w:pPr>
          </w:p>
        </w:tc>
        <w:tc>
          <w:tcPr>
            <w:tcW w:w="9882" w:type="dxa"/>
            <w:gridSpan w:val="3"/>
          </w:tcPr>
          <w:p w:rsidR="00CA2309" w:rsidRPr="006C7694" w:rsidRDefault="00CA2309">
            <w:pPr>
              <w:rPr>
                <w:rFonts w:ascii="Arial" w:hAnsi="Arial" w:cs="Arial"/>
                <w:b/>
                <w:color w:val="0000FF"/>
                <w:u w:val="single"/>
              </w:rPr>
            </w:pPr>
            <w:r w:rsidRPr="006C7694">
              <w:rPr>
                <w:rFonts w:ascii="Arial" w:hAnsi="Arial" w:cs="Arial"/>
                <w:b/>
                <w:color w:val="0000FF"/>
                <w:u w:val="single"/>
              </w:rPr>
              <w:t>Learning intentions:</w:t>
            </w:r>
          </w:p>
          <w:p w:rsidR="006C7694" w:rsidRPr="006C7694" w:rsidRDefault="006C7694" w:rsidP="006C7694">
            <w:pPr>
              <w:pStyle w:val="ListParagraph"/>
              <w:numPr>
                <w:ilvl w:val="0"/>
                <w:numId w:val="4"/>
              </w:numPr>
              <w:rPr>
                <w:rFonts w:ascii="Arial" w:hAnsi="Arial" w:cs="Arial"/>
                <w:color w:val="0000FF"/>
              </w:rPr>
            </w:pPr>
            <w:r w:rsidRPr="006C7694">
              <w:rPr>
                <w:rFonts w:ascii="Arial" w:hAnsi="Arial" w:cs="Arial"/>
                <w:color w:val="0000FF"/>
              </w:rPr>
              <w:t>That a feedback mechanism consists of receptors and effectors, a control centre and a feedback loop.</w:t>
            </w:r>
          </w:p>
          <w:p w:rsidR="006C7694" w:rsidRPr="006C7694" w:rsidRDefault="006C7694" w:rsidP="006C7694">
            <w:pPr>
              <w:pStyle w:val="ListParagraph"/>
              <w:numPr>
                <w:ilvl w:val="0"/>
                <w:numId w:val="4"/>
              </w:numPr>
              <w:rPr>
                <w:rFonts w:ascii="Arial" w:hAnsi="Arial" w:cs="Arial"/>
                <w:color w:val="0000FF"/>
              </w:rPr>
            </w:pPr>
            <w:r w:rsidRPr="006C7694">
              <w:rPr>
                <w:rFonts w:ascii="Arial" w:hAnsi="Arial" w:cs="Arial"/>
                <w:color w:val="0000FF"/>
              </w:rPr>
              <w:t>That the control of blood sugar levels involves the following components…</w:t>
            </w:r>
          </w:p>
          <w:p w:rsidR="006C7694" w:rsidRPr="006C7694" w:rsidRDefault="006C7694" w:rsidP="006C7694">
            <w:pPr>
              <w:pStyle w:val="ListParagraph"/>
              <w:numPr>
                <w:ilvl w:val="0"/>
                <w:numId w:val="4"/>
              </w:numPr>
              <w:rPr>
                <w:rFonts w:ascii="Arial" w:hAnsi="Arial" w:cs="Arial"/>
                <w:color w:val="0000FF"/>
              </w:rPr>
            </w:pPr>
            <w:r w:rsidRPr="006C7694">
              <w:rPr>
                <w:rFonts w:ascii="Arial" w:hAnsi="Arial" w:cs="Arial"/>
                <w:color w:val="0000FF"/>
              </w:rPr>
              <w:t>…</w:t>
            </w:r>
          </w:p>
          <w:p w:rsidR="006C7694" w:rsidRPr="006C7694" w:rsidRDefault="006C7694" w:rsidP="006C7694">
            <w:pPr>
              <w:pStyle w:val="ListParagraph"/>
              <w:rPr>
                <w:rFonts w:ascii="Arial" w:hAnsi="Arial" w:cs="Arial"/>
              </w:rPr>
            </w:pPr>
          </w:p>
        </w:tc>
      </w:tr>
    </w:tbl>
    <w:p w:rsidR="00432C30" w:rsidRDefault="00432C30">
      <w:pPr>
        <w:rPr>
          <w:rFonts w:ascii="Arial" w:hAnsi="Arial" w:cs="Arial"/>
        </w:rPr>
      </w:pPr>
    </w:p>
    <w:p w:rsidR="00670667" w:rsidRDefault="00670667">
      <w:pPr>
        <w:rPr>
          <w:rFonts w:ascii="Arial" w:hAnsi="Arial" w:cs="Arial"/>
        </w:rPr>
      </w:pPr>
    </w:p>
    <w:p w:rsidR="00670667" w:rsidRDefault="00670667">
      <w:pPr>
        <w:rPr>
          <w:rFonts w:ascii="Arial" w:hAnsi="Arial" w:cs="Arial"/>
        </w:rPr>
      </w:pPr>
    </w:p>
    <w:p w:rsidR="00F07BBE" w:rsidRDefault="00F07BBE">
      <w:pPr>
        <w:rPr>
          <w:rFonts w:ascii="Arial" w:hAnsi="Arial" w:cs="Arial"/>
        </w:rPr>
      </w:pPr>
    </w:p>
    <w:p w:rsidR="00F07BBE" w:rsidRDefault="00F07BBE">
      <w:pPr>
        <w:rPr>
          <w:rFonts w:ascii="Arial" w:hAnsi="Arial" w:cs="Arial"/>
        </w:rPr>
      </w:pPr>
    </w:p>
    <w:tbl>
      <w:tblPr>
        <w:tblStyle w:val="TableGrid"/>
        <w:tblW w:w="0" w:type="auto"/>
        <w:tblLook w:val="04A0"/>
      </w:tblPr>
      <w:tblGrid>
        <w:gridCol w:w="3294"/>
        <w:gridCol w:w="3294"/>
        <w:gridCol w:w="1540"/>
        <w:gridCol w:w="1754"/>
        <w:gridCol w:w="3294"/>
      </w:tblGrid>
      <w:tr w:rsidR="00670667" w:rsidTr="00B13E6B">
        <w:tc>
          <w:tcPr>
            <w:tcW w:w="3294" w:type="dxa"/>
          </w:tcPr>
          <w:p w:rsidR="00670667" w:rsidRPr="00B51F3F" w:rsidRDefault="00670667" w:rsidP="003B17FC">
            <w:pPr>
              <w:jc w:val="center"/>
              <w:rPr>
                <w:rFonts w:ascii="Arial" w:hAnsi="Arial" w:cs="Arial"/>
              </w:rPr>
            </w:pPr>
            <w:r w:rsidRPr="00B51F3F">
              <w:rPr>
                <w:rFonts w:ascii="Arial" w:hAnsi="Arial" w:cs="Arial"/>
              </w:rPr>
              <w:lastRenderedPageBreak/>
              <w:t>standard</w:t>
            </w:r>
          </w:p>
        </w:tc>
        <w:tc>
          <w:tcPr>
            <w:tcW w:w="3294" w:type="dxa"/>
          </w:tcPr>
          <w:p w:rsidR="00670667" w:rsidRPr="00B51F3F" w:rsidRDefault="00670667" w:rsidP="003B17FC">
            <w:pPr>
              <w:jc w:val="center"/>
              <w:rPr>
                <w:rFonts w:ascii="Arial" w:hAnsi="Arial" w:cs="Arial"/>
              </w:rPr>
            </w:pPr>
            <w:r w:rsidRPr="00B51F3F">
              <w:rPr>
                <w:rFonts w:ascii="Arial" w:hAnsi="Arial" w:cs="Arial"/>
              </w:rPr>
              <w:t>objectives</w:t>
            </w:r>
          </w:p>
        </w:tc>
        <w:tc>
          <w:tcPr>
            <w:tcW w:w="6588" w:type="dxa"/>
            <w:gridSpan w:val="3"/>
          </w:tcPr>
          <w:p w:rsidR="00670667" w:rsidRPr="00B51F3F" w:rsidRDefault="00670667" w:rsidP="003B17FC">
            <w:pPr>
              <w:jc w:val="center"/>
              <w:rPr>
                <w:rFonts w:ascii="Arial" w:hAnsi="Arial" w:cs="Arial"/>
              </w:rPr>
            </w:pPr>
            <w:r w:rsidRPr="00B51F3F">
              <w:rPr>
                <w:rFonts w:ascii="Arial" w:hAnsi="Arial" w:cs="Arial"/>
              </w:rPr>
              <w:t>Assessment</w:t>
            </w:r>
          </w:p>
        </w:tc>
      </w:tr>
      <w:tr w:rsidR="00CF3776" w:rsidTr="00D367E6">
        <w:tc>
          <w:tcPr>
            <w:tcW w:w="3294" w:type="dxa"/>
          </w:tcPr>
          <w:p w:rsidR="00CF3776" w:rsidRDefault="00CF3776" w:rsidP="003B17FC">
            <w:pPr>
              <w:rPr>
                <w:rFonts w:ascii="Arial" w:hAnsi="Arial" w:cs="Arial"/>
              </w:rPr>
            </w:pPr>
            <w:r>
              <w:rPr>
                <w:rFonts w:ascii="Arial" w:hAnsi="Arial" w:cs="Arial"/>
              </w:rPr>
              <w:t>9.3 Describe thermoregulation in humans and the roles of TRH and TSH</w:t>
            </w:r>
          </w:p>
        </w:tc>
        <w:tc>
          <w:tcPr>
            <w:tcW w:w="3294" w:type="dxa"/>
          </w:tcPr>
          <w:p w:rsidR="00CF3776" w:rsidRDefault="00CF3776" w:rsidP="003B17FC">
            <w:pPr>
              <w:rPr>
                <w:rFonts w:ascii="Arial" w:hAnsi="Arial" w:cs="Arial"/>
              </w:rPr>
            </w:pPr>
            <w:r>
              <w:rPr>
                <w:rFonts w:ascii="Arial" w:hAnsi="Arial" w:cs="Arial"/>
              </w:rPr>
              <w:t>Describe thermoregulation</w:t>
            </w:r>
          </w:p>
        </w:tc>
        <w:tc>
          <w:tcPr>
            <w:tcW w:w="1540" w:type="dxa"/>
            <w:tcBorders>
              <w:right w:val="single" w:sz="4" w:space="0" w:color="auto"/>
            </w:tcBorders>
          </w:tcPr>
          <w:p w:rsidR="00CF3776" w:rsidRDefault="00CF3776" w:rsidP="003B17FC">
            <w:pPr>
              <w:rPr>
                <w:rFonts w:ascii="Arial" w:hAnsi="Arial" w:cs="Arial"/>
              </w:rPr>
            </w:pPr>
            <w:r>
              <w:rPr>
                <w:rFonts w:ascii="Arial" w:hAnsi="Arial" w:cs="Arial"/>
              </w:rPr>
              <w:t>Label</w:t>
            </w:r>
            <w:r w:rsidR="0078148E">
              <w:rPr>
                <w:rFonts w:ascii="Arial" w:hAnsi="Arial" w:cs="Arial"/>
              </w:rPr>
              <w:t xml:space="preserve"> (knowledge)</w:t>
            </w:r>
          </w:p>
        </w:tc>
        <w:tc>
          <w:tcPr>
            <w:tcW w:w="1754" w:type="dxa"/>
            <w:tcBorders>
              <w:left w:val="single" w:sz="4" w:space="0" w:color="auto"/>
            </w:tcBorders>
          </w:tcPr>
          <w:p w:rsidR="00CF3776" w:rsidRDefault="00CF3776" w:rsidP="00CF3776">
            <w:pPr>
              <w:rPr>
                <w:rFonts w:ascii="Arial" w:hAnsi="Arial" w:cs="Arial"/>
              </w:rPr>
            </w:pPr>
            <w:r>
              <w:rPr>
                <w:rFonts w:ascii="Arial" w:hAnsi="Arial" w:cs="Arial"/>
              </w:rPr>
              <w:t>2 x MCQ</w:t>
            </w:r>
            <w:r w:rsidR="0078148E">
              <w:rPr>
                <w:rFonts w:ascii="Arial" w:hAnsi="Arial" w:cs="Arial"/>
              </w:rPr>
              <w:t xml:space="preserve"> (knowledge)</w:t>
            </w:r>
          </w:p>
        </w:tc>
        <w:tc>
          <w:tcPr>
            <w:tcW w:w="3294" w:type="dxa"/>
            <w:shd w:val="clear" w:color="auto" w:fill="FFFF99"/>
          </w:tcPr>
          <w:p w:rsidR="00CF3776" w:rsidRDefault="00CF3776" w:rsidP="003B17FC">
            <w:pPr>
              <w:rPr>
                <w:rFonts w:ascii="Arial" w:hAnsi="Arial" w:cs="Arial"/>
              </w:rPr>
            </w:pPr>
            <w:r>
              <w:rPr>
                <w:rFonts w:ascii="Arial" w:hAnsi="Arial" w:cs="Arial"/>
              </w:rPr>
              <w:t>Describe thermoregulation</w:t>
            </w:r>
            <w:r w:rsidR="0078148E">
              <w:rPr>
                <w:rFonts w:ascii="Arial" w:hAnsi="Arial" w:cs="Arial"/>
              </w:rPr>
              <w:t xml:space="preserve"> </w:t>
            </w:r>
            <w:r w:rsidR="0078148E" w:rsidRPr="007C2E07">
              <w:rPr>
                <w:rFonts w:ascii="Arial" w:hAnsi="Arial" w:cs="Arial"/>
                <w:sz w:val="28"/>
                <w:szCs w:val="28"/>
              </w:rPr>
              <w:t>(comprehension)</w:t>
            </w:r>
          </w:p>
        </w:tc>
      </w:tr>
      <w:tr w:rsidR="00EB1CA6" w:rsidTr="0078148E">
        <w:tc>
          <w:tcPr>
            <w:tcW w:w="3294" w:type="dxa"/>
            <w:vMerge w:val="restart"/>
          </w:tcPr>
          <w:p w:rsidR="00EB1CA6" w:rsidRPr="00EB1CA6" w:rsidRDefault="00EB1CA6" w:rsidP="003B17FC">
            <w:pPr>
              <w:rPr>
                <w:rFonts w:ascii="Arial" w:hAnsi="Arial" w:cs="Arial"/>
                <w:i/>
              </w:rPr>
            </w:pPr>
            <w:proofErr w:type="spellStart"/>
            <w:proofErr w:type="gramStart"/>
            <w:r w:rsidRPr="00EB1CA6">
              <w:rPr>
                <w:rFonts w:ascii="Arial" w:hAnsi="Arial" w:cs="Arial"/>
                <w:i/>
              </w:rPr>
              <w:t>eg</w:t>
            </w:r>
            <w:proofErr w:type="spellEnd"/>
            <w:proofErr w:type="gramEnd"/>
            <w:r w:rsidRPr="00EB1CA6">
              <w:rPr>
                <w:rFonts w:ascii="Arial" w:hAnsi="Arial" w:cs="Arial"/>
                <w:i/>
              </w:rPr>
              <w:t xml:space="preserve"> Watch and discuss a video about human survival in hot and cold conditions. Write a play about survival in hot and cold conditions.</w:t>
            </w:r>
          </w:p>
        </w:tc>
        <w:tc>
          <w:tcPr>
            <w:tcW w:w="3294" w:type="dxa"/>
          </w:tcPr>
          <w:p w:rsidR="00EB1CA6" w:rsidRPr="007C2E07" w:rsidRDefault="00EB1CA6" w:rsidP="003B17FC">
            <w:pPr>
              <w:rPr>
                <w:rFonts w:ascii="Arial" w:hAnsi="Arial" w:cs="Arial"/>
                <w:color w:val="0000FF"/>
              </w:rPr>
            </w:pPr>
            <w:r w:rsidRPr="007C2E07">
              <w:rPr>
                <w:rFonts w:ascii="Arial" w:hAnsi="Arial" w:cs="Arial"/>
                <w:color w:val="0000FF"/>
              </w:rPr>
              <w:t>Learning intentions:</w:t>
            </w:r>
          </w:p>
        </w:tc>
        <w:tc>
          <w:tcPr>
            <w:tcW w:w="1540" w:type="dxa"/>
            <w:tcBorders>
              <w:right w:val="single" w:sz="4" w:space="0" w:color="auto"/>
            </w:tcBorders>
          </w:tcPr>
          <w:p w:rsidR="00EB1CA6" w:rsidRDefault="00EB1CA6" w:rsidP="003B17FC">
            <w:pPr>
              <w:rPr>
                <w:rFonts w:ascii="Arial" w:hAnsi="Arial" w:cs="Arial"/>
              </w:rPr>
            </w:pPr>
          </w:p>
        </w:tc>
        <w:tc>
          <w:tcPr>
            <w:tcW w:w="1754" w:type="dxa"/>
            <w:tcBorders>
              <w:left w:val="single" w:sz="4" w:space="0" w:color="auto"/>
            </w:tcBorders>
          </w:tcPr>
          <w:p w:rsidR="00EB1CA6" w:rsidRDefault="00EB1CA6" w:rsidP="003B17FC">
            <w:pPr>
              <w:rPr>
                <w:rFonts w:ascii="Arial" w:hAnsi="Arial" w:cs="Arial"/>
              </w:rPr>
            </w:pPr>
          </w:p>
        </w:tc>
        <w:tc>
          <w:tcPr>
            <w:tcW w:w="3294" w:type="dxa"/>
          </w:tcPr>
          <w:p w:rsidR="00EB1CA6" w:rsidRDefault="00EB1CA6" w:rsidP="003B17FC">
            <w:pPr>
              <w:rPr>
                <w:rFonts w:ascii="Arial" w:hAnsi="Arial" w:cs="Arial"/>
              </w:rPr>
            </w:pPr>
          </w:p>
        </w:tc>
      </w:tr>
      <w:tr w:rsidR="00EB1CA6" w:rsidTr="00E11532">
        <w:tc>
          <w:tcPr>
            <w:tcW w:w="3294" w:type="dxa"/>
            <w:vMerge/>
          </w:tcPr>
          <w:p w:rsidR="00EB1CA6" w:rsidRDefault="00EB1CA6" w:rsidP="003B17FC">
            <w:pPr>
              <w:rPr>
                <w:rFonts w:ascii="Arial" w:hAnsi="Arial" w:cs="Arial"/>
              </w:rPr>
            </w:pPr>
          </w:p>
        </w:tc>
        <w:tc>
          <w:tcPr>
            <w:tcW w:w="3294" w:type="dxa"/>
          </w:tcPr>
          <w:p w:rsidR="00EB1CA6" w:rsidRDefault="00EB1CA6" w:rsidP="005F2AA5">
            <w:pPr>
              <w:rPr>
                <w:rFonts w:ascii="Arial" w:hAnsi="Arial" w:cs="Arial"/>
              </w:rPr>
            </w:pPr>
            <w:r>
              <w:rPr>
                <w:rFonts w:ascii="Arial" w:hAnsi="Arial" w:cs="Arial"/>
              </w:rPr>
              <w:t>Describe the role of TRH &amp; TSH</w:t>
            </w:r>
          </w:p>
        </w:tc>
        <w:tc>
          <w:tcPr>
            <w:tcW w:w="6588" w:type="dxa"/>
            <w:gridSpan w:val="3"/>
          </w:tcPr>
          <w:p w:rsidR="00EB1CA6" w:rsidRDefault="00EB1CA6" w:rsidP="003B17FC">
            <w:pPr>
              <w:rPr>
                <w:rFonts w:ascii="Arial" w:hAnsi="Arial" w:cs="Arial"/>
              </w:rPr>
            </w:pPr>
            <w:r>
              <w:rPr>
                <w:rFonts w:ascii="Arial" w:hAnsi="Arial" w:cs="Arial"/>
              </w:rPr>
              <w:t xml:space="preserve">Describe role of both TRH &amp; TSH </w:t>
            </w:r>
            <w:r w:rsidRPr="007C2E07">
              <w:rPr>
                <w:rFonts w:ascii="Arial" w:hAnsi="Arial" w:cs="Arial"/>
                <w:sz w:val="32"/>
                <w:szCs w:val="32"/>
              </w:rPr>
              <w:t>(application)</w:t>
            </w:r>
          </w:p>
        </w:tc>
      </w:tr>
      <w:tr w:rsidR="00EB1CA6" w:rsidTr="00992AB8">
        <w:tc>
          <w:tcPr>
            <w:tcW w:w="3294" w:type="dxa"/>
            <w:vMerge/>
          </w:tcPr>
          <w:p w:rsidR="00EB1CA6" w:rsidRDefault="00EB1CA6" w:rsidP="003B17FC">
            <w:pPr>
              <w:rPr>
                <w:rFonts w:ascii="Arial" w:hAnsi="Arial" w:cs="Arial"/>
              </w:rPr>
            </w:pPr>
          </w:p>
        </w:tc>
        <w:tc>
          <w:tcPr>
            <w:tcW w:w="3294" w:type="dxa"/>
          </w:tcPr>
          <w:p w:rsidR="00EB1CA6" w:rsidRPr="007C2E07" w:rsidRDefault="00EB1CA6" w:rsidP="003B17FC">
            <w:pPr>
              <w:rPr>
                <w:rFonts w:ascii="Arial" w:hAnsi="Arial" w:cs="Arial"/>
                <w:color w:val="0000FF"/>
              </w:rPr>
            </w:pPr>
            <w:r w:rsidRPr="007C2E07">
              <w:rPr>
                <w:rFonts w:ascii="Arial" w:hAnsi="Arial" w:cs="Arial"/>
                <w:color w:val="0000FF"/>
              </w:rPr>
              <w:t>Learning intentions:</w:t>
            </w:r>
          </w:p>
        </w:tc>
        <w:tc>
          <w:tcPr>
            <w:tcW w:w="6588" w:type="dxa"/>
            <w:gridSpan w:val="3"/>
          </w:tcPr>
          <w:p w:rsidR="00EB1CA6" w:rsidRDefault="00EB1CA6" w:rsidP="003B17FC">
            <w:pPr>
              <w:rPr>
                <w:rFonts w:ascii="Arial" w:hAnsi="Arial" w:cs="Arial"/>
              </w:rPr>
            </w:pPr>
          </w:p>
        </w:tc>
      </w:tr>
    </w:tbl>
    <w:p w:rsidR="00670667" w:rsidRDefault="00670667">
      <w:pPr>
        <w:rPr>
          <w:rFonts w:ascii="Arial" w:hAnsi="Arial" w:cs="Arial"/>
        </w:rPr>
      </w:pPr>
    </w:p>
    <w:p w:rsidR="00CF3776" w:rsidRDefault="00CF3776">
      <w:pPr>
        <w:rPr>
          <w:rFonts w:ascii="Arial" w:hAnsi="Arial" w:cs="Arial"/>
        </w:rPr>
      </w:pPr>
    </w:p>
    <w:p w:rsidR="00670667" w:rsidRDefault="00670667">
      <w:pPr>
        <w:rPr>
          <w:rFonts w:ascii="Arial" w:hAnsi="Arial" w:cs="Arial"/>
        </w:rPr>
      </w:pPr>
    </w:p>
    <w:p w:rsidR="00670667" w:rsidRDefault="00670667">
      <w:pPr>
        <w:rPr>
          <w:rFonts w:ascii="Arial" w:hAnsi="Arial" w:cs="Arial"/>
        </w:rPr>
      </w:pPr>
    </w:p>
    <w:p w:rsidR="00EB1CA6" w:rsidRDefault="00EB1CA6">
      <w:pPr>
        <w:rPr>
          <w:rFonts w:ascii="Arial" w:hAnsi="Arial" w:cs="Arial"/>
        </w:rPr>
      </w:pPr>
    </w:p>
    <w:tbl>
      <w:tblPr>
        <w:tblStyle w:val="TableGrid"/>
        <w:tblW w:w="0" w:type="auto"/>
        <w:tblLook w:val="04A0"/>
      </w:tblPr>
      <w:tblGrid>
        <w:gridCol w:w="3294"/>
        <w:gridCol w:w="3294"/>
        <w:gridCol w:w="6588"/>
      </w:tblGrid>
      <w:tr w:rsidR="00670667" w:rsidTr="00F02EE4">
        <w:tc>
          <w:tcPr>
            <w:tcW w:w="3294" w:type="dxa"/>
          </w:tcPr>
          <w:p w:rsidR="00670667" w:rsidRPr="00B51F3F" w:rsidRDefault="00670667" w:rsidP="003B17FC">
            <w:pPr>
              <w:jc w:val="center"/>
              <w:rPr>
                <w:rFonts w:ascii="Arial" w:hAnsi="Arial" w:cs="Arial"/>
              </w:rPr>
            </w:pPr>
            <w:r w:rsidRPr="00B51F3F">
              <w:rPr>
                <w:rFonts w:ascii="Arial" w:hAnsi="Arial" w:cs="Arial"/>
              </w:rPr>
              <w:t>standard</w:t>
            </w:r>
          </w:p>
        </w:tc>
        <w:tc>
          <w:tcPr>
            <w:tcW w:w="3294" w:type="dxa"/>
          </w:tcPr>
          <w:p w:rsidR="00670667" w:rsidRPr="00B51F3F" w:rsidRDefault="00670667" w:rsidP="003B17FC">
            <w:pPr>
              <w:jc w:val="center"/>
              <w:rPr>
                <w:rFonts w:ascii="Arial" w:hAnsi="Arial" w:cs="Arial"/>
              </w:rPr>
            </w:pPr>
            <w:r w:rsidRPr="00B51F3F">
              <w:rPr>
                <w:rFonts w:ascii="Arial" w:hAnsi="Arial" w:cs="Arial"/>
              </w:rPr>
              <w:t>objectives</w:t>
            </w:r>
          </w:p>
        </w:tc>
        <w:tc>
          <w:tcPr>
            <w:tcW w:w="6588" w:type="dxa"/>
          </w:tcPr>
          <w:p w:rsidR="00670667" w:rsidRPr="00B51F3F" w:rsidRDefault="00670667" w:rsidP="003B17FC">
            <w:pPr>
              <w:jc w:val="center"/>
              <w:rPr>
                <w:rFonts w:ascii="Arial" w:hAnsi="Arial" w:cs="Arial"/>
              </w:rPr>
            </w:pPr>
            <w:r w:rsidRPr="00B51F3F">
              <w:rPr>
                <w:rFonts w:ascii="Arial" w:hAnsi="Arial" w:cs="Arial"/>
              </w:rPr>
              <w:t>Assessment</w:t>
            </w:r>
          </w:p>
        </w:tc>
      </w:tr>
      <w:tr w:rsidR="0078148E" w:rsidTr="001F27AB">
        <w:tc>
          <w:tcPr>
            <w:tcW w:w="3294" w:type="dxa"/>
          </w:tcPr>
          <w:p w:rsidR="0078148E" w:rsidRDefault="0078148E" w:rsidP="003B17FC">
            <w:pPr>
              <w:rPr>
                <w:rFonts w:ascii="Arial" w:hAnsi="Arial" w:cs="Arial"/>
              </w:rPr>
            </w:pPr>
            <w:r>
              <w:rPr>
                <w:rFonts w:ascii="Arial" w:hAnsi="Arial" w:cs="Arial"/>
              </w:rPr>
              <w:t>9.4 Describe the mammalian oestrous cycle and the roles of oestrogen, progesterone, LH and FSH</w:t>
            </w:r>
          </w:p>
        </w:tc>
        <w:tc>
          <w:tcPr>
            <w:tcW w:w="3294" w:type="dxa"/>
          </w:tcPr>
          <w:p w:rsidR="0078148E" w:rsidRDefault="0078148E" w:rsidP="003B17FC">
            <w:pPr>
              <w:rPr>
                <w:rFonts w:ascii="Arial" w:hAnsi="Arial" w:cs="Arial"/>
              </w:rPr>
            </w:pPr>
            <w:r>
              <w:rPr>
                <w:rFonts w:ascii="Arial" w:hAnsi="Arial" w:cs="Arial"/>
              </w:rPr>
              <w:t>Describe the oestrous cycle</w:t>
            </w:r>
          </w:p>
        </w:tc>
        <w:tc>
          <w:tcPr>
            <w:tcW w:w="6588" w:type="dxa"/>
          </w:tcPr>
          <w:p w:rsidR="0078148E" w:rsidRDefault="0078148E" w:rsidP="003B17FC">
            <w:pPr>
              <w:rPr>
                <w:rFonts w:ascii="Arial" w:hAnsi="Arial" w:cs="Arial"/>
              </w:rPr>
            </w:pPr>
            <w:r>
              <w:rPr>
                <w:rFonts w:ascii="Arial" w:hAnsi="Arial" w:cs="Arial"/>
              </w:rPr>
              <w:t xml:space="preserve">Describe the oestrous cycle in its entirety </w:t>
            </w:r>
            <w:r w:rsidRPr="007C2E07">
              <w:rPr>
                <w:rFonts w:ascii="Arial" w:hAnsi="Arial" w:cs="Arial"/>
                <w:sz w:val="32"/>
                <w:szCs w:val="32"/>
              </w:rPr>
              <w:t>(application)</w:t>
            </w:r>
          </w:p>
        </w:tc>
      </w:tr>
      <w:tr w:rsidR="00EB1CA6" w:rsidTr="00126733">
        <w:tc>
          <w:tcPr>
            <w:tcW w:w="3294" w:type="dxa"/>
            <w:vMerge w:val="restart"/>
          </w:tcPr>
          <w:p w:rsidR="00EB1CA6" w:rsidRPr="00EB1CA6" w:rsidRDefault="00EB1CA6" w:rsidP="003B17FC">
            <w:pPr>
              <w:rPr>
                <w:rFonts w:ascii="Arial" w:hAnsi="Arial" w:cs="Arial"/>
                <w:i/>
              </w:rPr>
            </w:pPr>
            <w:proofErr w:type="spellStart"/>
            <w:proofErr w:type="gramStart"/>
            <w:r w:rsidRPr="00EB1CA6">
              <w:rPr>
                <w:rFonts w:ascii="Arial" w:hAnsi="Arial" w:cs="Arial"/>
                <w:i/>
              </w:rPr>
              <w:t>eg</w:t>
            </w:r>
            <w:proofErr w:type="spellEnd"/>
            <w:proofErr w:type="gramEnd"/>
            <w:r w:rsidRPr="00EB1CA6">
              <w:rPr>
                <w:rFonts w:ascii="Arial" w:hAnsi="Arial" w:cs="Arial"/>
                <w:i/>
              </w:rPr>
              <w:t xml:space="preserve"> Study and interpret data on the hormone levels in the blood system of women over a monthly cycle and when pregnant.</w:t>
            </w:r>
          </w:p>
          <w:p w:rsidR="00EB1CA6" w:rsidRDefault="00EB1CA6" w:rsidP="003B17FC">
            <w:pPr>
              <w:rPr>
                <w:rFonts w:ascii="Arial" w:hAnsi="Arial" w:cs="Arial"/>
              </w:rPr>
            </w:pPr>
            <w:r w:rsidRPr="00EB1CA6">
              <w:rPr>
                <w:rFonts w:ascii="Arial" w:hAnsi="Arial" w:cs="Arial"/>
                <w:i/>
              </w:rPr>
              <w:t>Use the library and the Internet to find out about the hormonal action of female contraceptive pills.</w:t>
            </w:r>
          </w:p>
        </w:tc>
        <w:tc>
          <w:tcPr>
            <w:tcW w:w="3294" w:type="dxa"/>
          </w:tcPr>
          <w:p w:rsidR="00EB1CA6" w:rsidRPr="007C2E07" w:rsidRDefault="00EB1CA6" w:rsidP="003B17FC">
            <w:pPr>
              <w:rPr>
                <w:rFonts w:ascii="Arial" w:hAnsi="Arial" w:cs="Arial"/>
                <w:color w:val="0000FF"/>
              </w:rPr>
            </w:pPr>
            <w:r w:rsidRPr="007C2E07">
              <w:rPr>
                <w:rFonts w:ascii="Arial" w:hAnsi="Arial" w:cs="Arial"/>
                <w:color w:val="0000FF"/>
              </w:rPr>
              <w:t>Learning intentions:</w:t>
            </w:r>
          </w:p>
        </w:tc>
        <w:tc>
          <w:tcPr>
            <w:tcW w:w="6588" w:type="dxa"/>
          </w:tcPr>
          <w:p w:rsidR="00EB1CA6" w:rsidRDefault="00EB1CA6" w:rsidP="003B17FC">
            <w:pPr>
              <w:rPr>
                <w:rFonts w:ascii="Arial" w:hAnsi="Arial" w:cs="Arial"/>
              </w:rPr>
            </w:pPr>
          </w:p>
        </w:tc>
      </w:tr>
      <w:tr w:rsidR="00EB1CA6" w:rsidTr="00824FAA">
        <w:tc>
          <w:tcPr>
            <w:tcW w:w="3294" w:type="dxa"/>
            <w:vMerge/>
          </w:tcPr>
          <w:p w:rsidR="00EB1CA6" w:rsidRDefault="00EB1CA6" w:rsidP="003B17FC">
            <w:pPr>
              <w:rPr>
                <w:rFonts w:ascii="Arial" w:hAnsi="Arial" w:cs="Arial"/>
              </w:rPr>
            </w:pPr>
          </w:p>
        </w:tc>
        <w:tc>
          <w:tcPr>
            <w:tcW w:w="3294" w:type="dxa"/>
          </w:tcPr>
          <w:p w:rsidR="00EB1CA6" w:rsidRDefault="00EB1CA6" w:rsidP="003B17FC">
            <w:pPr>
              <w:rPr>
                <w:rFonts w:ascii="Arial" w:hAnsi="Arial" w:cs="Arial"/>
              </w:rPr>
            </w:pPr>
            <w:r>
              <w:rPr>
                <w:rFonts w:ascii="Arial" w:hAnsi="Arial" w:cs="Arial"/>
              </w:rPr>
              <w:t>Explain the roles of oestrogen, progesterone, LH and FSH</w:t>
            </w:r>
          </w:p>
        </w:tc>
        <w:tc>
          <w:tcPr>
            <w:tcW w:w="6588" w:type="dxa"/>
          </w:tcPr>
          <w:p w:rsidR="00EB1CA6" w:rsidRDefault="00EB1CA6" w:rsidP="003B17FC">
            <w:pPr>
              <w:rPr>
                <w:rFonts w:ascii="Arial" w:hAnsi="Arial" w:cs="Arial"/>
              </w:rPr>
            </w:pPr>
            <w:r>
              <w:rPr>
                <w:rFonts w:ascii="Arial" w:hAnsi="Arial" w:cs="Arial"/>
              </w:rPr>
              <w:t xml:space="preserve">What are the roles of each </w:t>
            </w:r>
            <w:r w:rsidRPr="007C2E07">
              <w:rPr>
                <w:rFonts w:ascii="Arial" w:hAnsi="Arial" w:cs="Arial"/>
                <w:sz w:val="28"/>
                <w:szCs w:val="28"/>
              </w:rPr>
              <w:t>(comprehension)</w:t>
            </w:r>
          </w:p>
        </w:tc>
      </w:tr>
      <w:tr w:rsidR="00EB1CA6" w:rsidTr="0074199D">
        <w:tc>
          <w:tcPr>
            <w:tcW w:w="3294" w:type="dxa"/>
            <w:vMerge/>
          </w:tcPr>
          <w:p w:rsidR="00EB1CA6" w:rsidRDefault="00EB1CA6" w:rsidP="003B17FC">
            <w:pPr>
              <w:rPr>
                <w:rFonts w:ascii="Arial" w:hAnsi="Arial" w:cs="Arial"/>
              </w:rPr>
            </w:pPr>
          </w:p>
        </w:tc>
        <w:tc>
          <w:tcPr>
            <w:tcW w:w="3294" w:type="dxa"/>
          </w:tcPr>
          <w:p w:rsidR="00EB1CA6" w:rsidRPr="007C2E07" w:rsidRDefault="00EB1CA6" w:rsidP="003B17FC">
            <w:pPr>
              <w:rPr>
                <w:rFonts w:ascii="Arial" w:hAnsi="Arial" w:cs="Arial"/>
                <w:color w:val="0000FF"/>
              </w:rPr>
            </w:pPr>
            <w:r w:rsidRPr="007C2E07">
              <w:rPr>
                <w:rFonts w:ascii="Arial" w:hAnsi="Arial" w:cs="Arial"/>
                <w:color w:val="0000FF"/>
              </w:rPr>
              <w:t>Learning intentions:</w:t>
            </w:r>
          </w:p>
        </w:tc>
        <w:tc>
          <w:tcPr>
            <w:tcW w:w="6588" w:type="dxa"/>
          </w:tcPr>
          <w:p w:rsidR="00EB1CA6" w:rsidRDefault="00EB1CA6" w:rsidP="003B17FC">
            <w:pPr>
              <w:rPr>
                <w:rFonts w:ascii="Arial" w:hAnsi="Arial" w:cs="Arial"/>
              </w:rPr>
            </w:pPr>
          </w:p>
        </w:tc>
      </w:tr>
    </w:tbl>
    <w:p w:rsidR="00670667" w:rsidRDefault="00670667">
      <w:pPr>
        <w:rPr>
          <w:rFonts w:ascii="Arial" w:hAnsi="Arial" w:cs="Arial"/>
        </w:rPr>
      </w:pPr>
    </w:p>
    <w:p w:rsidR="00286946" w:rsidRDefault="00286946">
      <w:pPr>
        <w:rPr>
          <w:rFonts w:ascii="Arial" w:hAnsi="Arial" w:cs="Arial"/>
        </w:rPr>
      </w:pPr>
    </w:p>
    <w:tbl>
      <w:tblPr>
        <w:tblStyle w:val="TableGrid"/>
        <w:tblW w:w="0" w:type="auto"/>
        <w:tblLook w:val="04A0"/>
      </w:tblPr>
      <w:tblGrid>
        <w:gridCol w:w="3294"/>
        <w:gridCol w:w="3294"/>
        <w:gridCol w:w="6588"/>
      </w:tblGrid>
      <w:tr w:rsidR="00670667" w:rsidTr="003B17FC">
        <w:tc>
          <w:tcPr>
            <w:tcW w:w="3294" w:type="dxa"/>
          </w:tcPr>
          <w:p w:rsidR="00670667" w:rsidRPr="00B51F3F" w:rsidRDefault="00670667" w:rsidP="003B17FC">
            <w:pPr>
              <w:jc w:val="center"/>
              <w:rPr>
                <w:rFonts w:ascii="Arial" w:hAnsi="Arial" w:cs="Arial"/>
              </w:rPr>
            </w:pPr>
            <w:r w:rsidRPr="00B51F3F">
              <w:rPr>
                <w:rFonts w:ascii="Arial" w:hAnsi="Arial" w:cs="Arial"/>
              </w:rPr>
              <w:lastRenderedPageBreak/>
              <w:t>standard</w:t>
            </w:r>
          </w:p>
        </w:tc>
        <w:tc>
          <w:tcPr>
            <w:tcW w:w="3294" w:type="dxa"/>
          </w:tcPr>
          <w:p w:rsidR="00670667" w:rsidRPr="00B51F3F" w:rsidRDefault="00670667" w:rsidP="003B17FC">
            <w:pPr>
              <w:jc w:val="center"/>
              <w:rPr>
                <w:rFonts w:ascii="Arial" w:hAnsi="Arial" w:cs="Arial"/>
              </w:rPr>
            </w:pPr>
            <w:r w:rsidRPr="00B51F3F">
              <w:rPr>
                <w:rFonts w:ascii="Arial" w:hAnsi="Arial" w:cs="Arial"/>
              </w:rPr>
              <w:t>objectives</w:t>
            </w:r>
          </w:p>
        </w:tc>
        <w:tc>
          <w:tcPr>
            <w:tcW w:w="6588" w:type="dxa"/>
          </w:tcPr>
          <w:p w:rsidR="00670667" w:rsidRPr="00B51F3F" w:rsidRDefault="00670667" w:rsidP="003B17FC">
            <w:pPr>
              <w:jc w:val="center"/>
              <w:rPr>
                <w:rFonts w:ascii="Arial" w:hAnsi="Arial" w:cs="Arial"/>
              </w:rPr>
            </w:pPr>
            <w:r w:rsidRPr="00B51F3F">
              <w:rPr>
                <w:rFonts w:ascii="Arial" w:hAnsi="Arial" w:cs="Arial"/>
              </w:rPr>
              <w:t>Assessment</w:t>
            </w:r>
          </w:p>
        </w:tc>
      </w:tr>
      <w:tr w:rsidR="0078148E" w:rsidTr="004E42D4">
        <w:tc>
          <w:tcPr>
            <w:tcW w:w="3294" w:type="dxa"/>
          </w:tcPr>
          <w:p w:rsidR="0078148E" w:rsidRDefault="00B67C01" w:rsidP="003B17FC">
            <w:pPr>
              <w:rPr>
                <w:rFonts w:ascii="Arial" w:hAnsi="Arial" w:cs="Arial"/>
              </w:rPr>
            </w:pPr>
            <w:r>
              <w:rPr>
                <w:rFonts w:ascii="Arial" w:hAnsi="Arial" w:cs="Arial"/>
              </w:rPr>
              <w:t xml:space="preserve">9.5 </w:t>
            </w:r>
            <w:r w:rsidR="0078148E">
              <w:rPr>
                <w:rFonts w:ascii="Arial" w:hAnsi="Arial" w:cs="Arial"/>
              </w:rPr>
              <w:t>Describe the similarities and differences between nervous and hormonal control systems in mammals.</w:t>
            </w:r>
          </w:p>
        </w:tc>
        <w:tc>
          <w:tcPr>
            <w:tcW w:w="3294" w:type="dxa"/>
          </w:tcPr>
          <w:p w:rsidR="0078148E" w:rsidRDefault="0078148E" w:rsidP="003B17FC">
            <w:pPr>
              <w:rPr>
                <w:rFonts w:ascii="Arial" w:hAnsi="Arial" w:cs="Arial"/>
              </w:rPr>
            </w:pPr>
            <w:r>
              <w:rPr>
                <w:rFonts w:ascii="Arial" w:hAnsi="Arial" w:cs="Arial"/>
              </w:rPr>
              <w:t>Describe similarities &amp; differences</w:t>
            </w:r>
          </w:p>
        </w:tc>
        <w:tc>
          <w:tcPr>
            <w:tcW w:w="6588" w:type="dxa"/>
          </w:tcPr>
          <w:p w:rsidR="0078148E" w:rsidRDefault="0078148E" w:rsidP="003B17FC">
            <w:pPr>
              <w:rPr>
                <w:rFonts w:ascii="Arial" w:hAnsi="Arial" w:cs="Arial"/>
              </w:rPr>
            </w:pPr>
            <w:r>
              <w:rPr>
                <w:rFonts w:ascii="Arial" w:hAnsi="Arial" w:cs="Arial"/>
              </w:rPr>
              <w:t xml:space="preserve">Compare the systems </w:t>
            </w:r>
            <w:r w:rsidRPr="007C2E07">
              <w:rPr>
                <w:rFonts w:ascii="Arial" w:hAnsi="Arial" w:cs="Arial"/>
                <w:sz w:val="36"/>
                <w:szCs w:val="36"/>
              </w:rPr>
              <w:t>(analysis)</w:t>
            </w:r>
          </w:p>
        </w:tc>
      </w:tr>
      <w:tr w:rsidR="0078148E" w:rsidTr="00735618">
        <w:tc>
          <w:tcPr>
            <w:tcW w:w="3294" w:type="dxa"/>
          </w:tcPr>
          <w:p w:rsidR="0078148E" w:rsidRDefault="00EB1CA6" w:rsidP="003B17FC">
            <w:pPr>
              <w:rPr>
                <w:rFonts w:ascii="Arial" w:hAnsi="Arial" w:cs="Arial"/>
              </w:rPr>
            </w:pPr>
            <w:proofErr w:type="spellStart"/>
            <w:proofErr w:type="gramStart"/>
            <w:r w:rsidRPr="00EB1CA6">
              <w:rPr>
                <w:rFonts w:ascii="Arial" w:hAnsi="Arial" w:cs="Arial"/>
                <w:i/>
              </w:rPr>
              <w:t>eg</w:t>
            </w:r>
            <w:proofErr w:type="spellEnd"/>
            <w:proofErr w:type="gramEnd"/>
            <w:r w:rsidRPr="00EB1CA6">
              <w:rPr>
                <w:rFonts w:ascii="Arial" w:hAnsi="Arial" w:cs="Arial"/>
                <w:i/>
              </w:rPr>
              <w:t xml:space="preserve"> </w:t>
            </w:r>
            <w:r w:rsidR="0078148E" w:rsidRPr="00EB1CA6">
              <w:rPr>
                <w:rFonts w:ascii="Arial" w:hAnsi="Arial" w:cs="Arial"/>
                <w:i/>
              </w:rPr>
              <w:t>Give groups of students a set of cards that state the properties of the hormonal and nervous systems. Ask them to sort the cards into sets of properties that are unique to each system and properties that are common to both systems</w:t>
            </w:r>
            <w:r w:rsidR="0078148E">
              <w:rPr>
                <w:rFonts w:ascii="Arial" w:hAnsi="Arial" w:cs="Arial"/>
              </w:rPr>
              <w:t>.</w:t>
            </w:r>
          </w:p>
        </w:tc>
        <w:tc>
          <w:tcPr>
            <w:tcW w:w="3294" w:type="dxa"/>
          </w:tcPr>
          <w:p w:rsidR="0078148E" w:rsidRPr="007C2E07" w:rsidRDefault="0078148E" w:rsidP="003B17FC">
            <w:pPr>
              <w:rPr>
                <w:rFonts w:ascii="Arial" w:hAnsi="Arial" w:cs="Arial"/>
                <w:color w:val="0000FF"/>
              </w:rPr>
            </w:pPr>
            <w:r w:rsidRPr="007C2E07">
              <w:rPr>
                <w:rFonts w:ascii="Arial" w:hAnsi="Arial" w:cs="Arial"/>
                <w:color w:val="0000FF"/>
              </w:rPr>
              <w:t>Learning intentions:</w:t>
            </w:r>
          </w:p>
        </w:tc>
        <w:tc>
          <w:tcPr>
            <w:tcW w:w="6588" w:type="dxa"/>
          </w:tcPr>
          <w:p w:rsidR="0078148E" w:rsidRDefault="0078148E" w:rsidP="003B17FC">
            <w:pPr>
              <w:rPr>
                <w:rFonts w:ascii="Arial" w:hAnsi="Arial" w:cs="Arial"/>
              </w:rPr>
            </w:pPr>
          </w:p>
        </w:tc>
      </w:tr>
    </w:tbl>
    <w:p w:rsidR="00670667" w:rsidRPr="00B51F3F" w:rsidRDefault="00670667">
      <w:pPr>
        <w:rPr>
          <w:rFonts w:ascii="Arial" w:hAnsi="Arial" w:cs="Arial"/>
        </w:rPr>
      </w:pPr>
    </w:p>
    <w:sectPr w:rsidR="00670667" w:rsidRPr="00B51F3F" w:rsidSect="00432C30">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8604B"/>
    <w:multiLevelType w:val="hybridMultilevel"/>
    <w:tmpl w:val="F22E8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E957AC"/>
    <w:multiLevelType w:val="hybridMultilevel"/>
    <w:tmpl w:val="44501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E9708C"/>
    <w:multiLevelType w:val="hybridMultilevel"/>
    <w:tmpl w:val="021A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374D5C"/>
    <w:multiLevelType w:val="hybridMultilevel"/>
    <w:tmpl w:val="22521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EC710A"/>
    <w:multiLevelType w:val="hybridMultilevel"/>
    <w:tmpl w:val="A0AEB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32C30"/>
    <w:rsid w:val="000169BD"/>
    <w:rsid w:val="000227A3"/>
    <w:rsid w:val="000D1426"/>
    <w:rsid w:val="000D3171"/>
    <w:rsid w:val="00286946"/>
    <w:rsid w:val="002D3454"/>
    <w:rsid w:val="003C6152"/>
    <w:rsid w:val="00432C30"/>
    <w:rsid w:val="004F4CED"/>
    <w:rsid w:val="00670667"/>
    <w:rsid w:val="006C7694"/>
    <w:rsid w:val="0078148E"/>
    <w:rsid w:val="007C1BDA"/>
    <w:rsid w:val="007C2E07"/>
    <w:rsid w:val="0084311D"/>
    <w:rsid w:val="008670C8"/>
    <w:rsid w:val="008A3966"/>
    <w:rsid w:val="00975576"/>
    <w:rsid w:val="009F2D1A"/>
    <w:rsid w:val="00A312FF"/>
    <w:rsid w:val="00A420F9"/>
    <w:rsid w:val="00B51F3F"/>
    <w:rsid w:val="00B67C01"/>
    <w:rsid w:val="00CA2309"/>
    <w:rsid w:val="00CF3776"/>
    <w:rsid w:val="00D367E6"/>
    <w:rsid w:val="00EB1CA6"/>
    <w:rsid w:val="00ED38FA"/>
    <w:rsid w:val="00F07BBE"/>
    <w:rsid w:val="00FE3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D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C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51F3F"/>
    <w:pPr>
      <w:ind w:left="720"/>
      <w:contextualSpacing/>
    </w:pPr>
  </w:style>
  <w:style w:type="paragraph" w:styleId="NormalWeb">
    <w:name w:val="Normal (Web)"/>
    <w:basedOn w:val="Normal"/>
    <w:uiPriority w:val="99"/>
    <w:semiHidden/>
    <w:unhideWhenUsed/>
    <w:rsid w:val="00A420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42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FD6B-41A2-47D1-8A15-757E95C54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cp:lastPrinted>2008-12-30T06:42:00Z</cp:lastPrinted>
  <dcterms:created xsi:type="dcterms:W3CDTF">2008-12-28T08:13:00Z</dcterms:created>
  <dcterms:modified xsi:type="dcterms:W3CDTF">2008-12-30T06:46:00Z</dcterms:modified>
</cp:coreProperties>
</file>